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286D">
      <w:pPr>
        <w:keepNext w:val="0"/>
        <w:keepLines w:val="0"/>
        <w:widowControl/>
        <w:suppressLineNumbers w:val="0"/>
        <w:jc w:val="both"/>
        <w:outlineLvl w:val="0"/>
        <w:rPr>
          <w:rFonts w:hint="default" w:ascii="仿宋_GB2312" w:hAnsi="仿宋_GB2312" w:eastAsia="仿宋_GB2312" w:cs="仿宋_GB2312"/>
          <w:i w:val="0"/>
          <w:iCs w:val="0"/>
          <w:caps w:val="0"/>
          <w:color w:val="auto"/>
          <w:spacing w:val="0"/>
          <w:sz w:val="32"/>
          <w:szCs w:val="32"/>
          <w:shd w:val="clear" w:color="auto" w:fill="auto"/>
          <w:lang w:val="en-US"/>
        </w:rPr>
      </w:pPr>
    </w:p>
    <w:p w14:paraId="0589C1EF">
      <w:pPr>
        <w:rPr>
          <w:rFonts w:hint="eastAsia" w:ascii="宋体" w:hAnsi="宋体"/>
          <w:b/>
          <w:color w:val="auto"/>
          <w:sz w:val="44"/>
          <w:szCs w:val="44"/>
        </w:rPr>
      </w:pPr>
    </w:p>
    <w:p w14:paraId="3718E0AC">
      <w:pPr>
        <w:pStyle w:val="4"/>
        <w:rPr>
          <w:rFonts w:hint="eastAsia" w:ascii="宋体" w:hAnsi="宋体"/>
          <w:b/>
          <w:color w:val="auto"/>
          <w:sz w:val="44"/>
          <w:szCs w:val="44"/>
        </w:rPr>
      </w:pPr>
    </w:p>
    <w:p w14:paraId="2BA82F71">
      <w:pPr>
        <w:pStyle w:val="4"/>
        <w:rPr>
          <w:rFonts w:hint="eastAsia" w:ascii="宋体" w:hAnsi="宋体"/>
          <w:b/>
          <w:color w:val="auto"/>
          <w:sz w:val="44"/>
          <w:szCs w:val="44"/>
        </w:rPr>
      </w:pPr>
    </w:p>
    <w:p w14:paraId="3D3FD5D0">
      <w:pPr>
        <w:rPr>
          <w:rFonts w:hint="eastAsia" w:ascii="宋体" w:hAnsi="宋体"/>
          <w:b/>
          <w:color w:val="auto"/>
          <w:sz w:val="44"/>
          <w:szCs w:val="44"/>
        </w:rPr>
      </w:pPr>
    </w:p>
    <w:p w14:paraId="794E3673">
      <w:pPr>
        <w:rPr>
          <w:rFonts w:hint="eastAsia"/>
          <w:color w:val="auto"/>
        </w:rPr>
      </w:pPr>
    </w:p>
    <w:p w14:paraId="0E4E9C1E">
      <w:pPr>
        <w:spacing w:line="360" w:lineRule="auto"/>
        <w:jc w:val="center"/>
        <w:rPr>
          <w:rFonts w:hint="eastAsia" w:ascii="黑体" w:hAnsi="黑体" w:eastAsia="黑体" w:cs="黑体"/>
          <w:b/>
          <w:color w:val="auto"/>
          <w:sz w:val="84"/>
          <w:szCs w:val="84"/>
        </w:rPr>
      </w:pPr>
      <w:r>
        <w:rPr>
          <w:rFonts w:hint="eastAsia" w:ascii="黑体" w:hAnsi="黑体" w:eastAsia="黑体" w:cs="黑体"/>
          <w:b/>
          <w:color w:val="auto"/>
          <w:sz w:val="84"/>
          <w:szCs w:val="84"/>
          <w:lang w:eastAsia="zh-CN"/>
        </w:rPr>
        <w:t>询</w:t>
      </w:r>
      <w:r>
        <w:rPr>
          <w:rFonts w:hint="eastAsia" w:ascii="黑体" w:hAnsi="黑体" w:eastAsia="黑体" w:cs="黑体"/>
          <w:b/>
          <w:color w:val="auto"/>
          <w:sz w:val="84"/>
          <w:szCs w:val="84"/>
          <w:lang w:val="en-US" w:eastAsia="zh-CN"/>
        </w:rPr>
        <w:t xml:space="preserve"> 价</w:t>
      </w:r>
      <w:r>
        <w:rPr>
          <w:rFonts w:hint="eastAsia" w:ascii="黑体" w:hAnsi="黑体" w:eastAsia="黑体" w:cs="黑体"/>
          <w:b/>
          <w:color w:val="auto"/>
          <w:sz w:val="84"/>
          <w:szCs w:val="84"/>
        </w:rPr>
        <w:t xml:space="preserve"> 文 件</w:t>
      </w:r>
    </w:p>
    <w:p w14:paraId="5EEC1E4E">
      <w:pPr>
        <w:rPr>
          <w:rFonts w:hint="eastAsia"/>
          <w:color w:val="auto"/>
        </w:rPr>
      </w:pPr>
    </w:p>
    <w:p w14:paraId="794A673C">
      <w:pPr>
        <w:rPr>
          <w:rFonts w:hint="eastAsia"/>
          <w:color w:val="auto"/>
        </w:rPr>
      </w:pPr>
    </w:p>
    <w:p w14:paraId="69EF7DD9">
      <w:pPr>
        <w:rPr>
          <w:rFonts w:hint="eastAsia"/>
          <w:color w:val="auto"/>
        </w:rPr>
      </w:pPr>
    </w:p>
    <w:p w14:paraId="1A35F197">
      <w:pPr>
        <w:rPr>
          <w:rFonts w:hint="eastAsia"/>
          <w:color w:val="auto"/>
        </w:rPr>
      </w:pPr>
    </w:p>
    <w:p w14:paraId="1E8701CB">
      <w:pPr>
        <w:rPr>
          <w:rFonts w:hint="eastAsia"/>
          <w:color w:val="auto"/>
        </w:rPr>
      </w:pPr>
    </w:p>
    <w:p w14:paraId="551BD3A8">
      <w:pPr>
        <w:rPr>
          <w:rFonts w:hint="eastAsia"/>
          <w:color w:val="auto"/>
        </w:rPr>
      </w:pPr>
    </w:p>
    <w:p w14:paraId="46A8DA1E">
      <w:pPr>
        <w:rPr>
          <w:rFonts w:hint="eastAsia"/>
          <w:color w:val="auto"/>
        </w:rPr>
      </w:pPr>
    </w:p>
    <w:p w14:paraId="5F228FB5">
      <w:pPr>
        <w:rPr>
          <w:rFonts w:hint="eastAsia"/>
          <w:color w:val="auto"/>
        </w:rPr>
      </w:pPr>
    </w:p>
    <w:p w14:paraId="76950F3F">
      <w:pPr>
        <w:rPr>
          <w:rFonts w:hint="eastAsia"/>
          <w:color w:val="auto"/>
        </w:rPr>
      </w:pPr>
    </w:p>
    <w:p w14:paraId="798F4F7D">
      <w:pPr>
        <w:rPr>
          <w:rFonts w:hint="eastAsia"/>
          <w:color w:val="auto"/>
        </w:rPr>
      </w:pPr>
    </w:p>
    <w:p w14:paraId="2EE36DAC">
      <w:pPr>
        <w:rPr>
          <w:rFonts w:hint="eastAsia"/>
          <w:color w:val="auto"/>
        </w:rPr>
      </w:pPr>
    </w:p>
    <w:p w14:paraId="06D547BD">
      <w:pPr>
        <w:rPr>
          <w:rFonts w:hint="eastAsia"/>
          <w:color w:val="auto"/>
        </w:rPr>
      </w:pPr>
    </w:p>
    <w:p w14:paraId="32E1DB14">
      <w:pPr>
        <w:rPr>
          <w:rFonts w:hint="eastAsia"/>
          <w:color w:val="auto"/>
        </w:rPr>
      </w:pPr>
    </w:p>
    <w:p w14:paraId="60F2D9BA">
      <w:pPr>
        <w:rPr>
          <w:rFonts w:hint="eastAsia"/>
          <w:color w:val="auto"/>
        </w:rPr>
      </w:pPr>
    </w:p>
    <w:p w14:paraId="48D1B7E2">
      <w:pPr>
        <w:spacing w:line="360" w:lineRule="auto"/>
        <w:ind w:left="1847" w:leftChars="218" w:hanging="1389" w:hangingChars="494"/>
        <w:rPr>
          <w:rFonts w:hint="eastAsia" w:ascii="宋体" w:hAnsi="宋体" w:eastAsia="宋体"/>
          <w:b/>
          <w:color w:val="auto"/>
          <w:sz w:val="28"/>
          <w:szCs w:val="28"/>
          <w:lang w:val="en-US" w:eastAsia="zh-CN"/>
        </w:rPr>
      </w:pPr>
      <w:r>
        <w:rPr>
          <w:rFonts w:hint="eastAsia" w:ascii="宋体" w:hAnsi="宋体"/>
          <w:b/>
          <w:color w:val="auto"/>
          <w:sz w:val="28"/>
          <w:szCs w:val="28"/>
        </w:rPr>
        <w:t>采购方式：</w:t>
      </w:r>
      <w:r>
        <w:rPr>
          <w:rFonts w:hint="eastAsia" w:ascii="宋体" w:hAnsi="宋体"/>
          <w:b/>
          <w:color w:val="auto"/>
          <w:sz w:val="28"/>
          <w:szCs w:val="28"/>
          <w:lang w:val="en-US" w:eastAsia="zh-CN"/>
        </w:rPr>
        <w:t>询比</w:t>
      </w:r>
    </w:p>
    <w:p w14:paraId="459A89D0">
      <w:pPr>
        <w:spacing w:line="360" w:lineRule="auto"/>
        <w:ind w:left="1847" w:leftChars="218" w:hanging="1389" w:hangingChars="494"/>
        <w:rPr>
          <w:rFonts w:hint="eastAsia" w:ascii="宋体" w:hAnsi="宋体" w:eastAsia="宋体"/>
          <w:b/>
          <w:color w:val="auto"/>
          <w:sz w:val="28"/>
          <w:szCs w:val="28"/>
          <w:lang w:eastAsia="zh-CN"/>
        </w:rPr>
      </w:pPr>
      <w:r>
        <w:rPr>
          <w:rFonts w:hint="eastAsia" w:ascii="宋体" w:hAnsi="宋体"/>
          <w:b/>
          <w:color w:val="auto"/>
          <w:sz w:val="28"/>
          <w:szCs w:val="28"/>
        </w:rPr>
        <w:t>项目编号：</w:t>
      </w:r>
      <w:r>
        <w:rPr>
          <w:rFonts w:hint="eastAsia" w:ascii="宋体" w:hAnsi="宋体"/>
          <w:b/>
          <w:color w:val="auto"/>
          <w:sz w:val="28"/>
          <w:szCs w:val="28"/>
          <w:lang w:eastAsia="zh-CN"/>
        </w:rPr>
        <w:t>【HNXT-CG-2025-12-01】</w:t>
      </w:r>
    </w:p>
    <w:p w14:paraId="3C93D5AD">
      <w:pPr>
        <w:spacing w:line="360" w:lineRule="auto"/>
        <w:ind w:left="1847" w:leftChars="218" w:hanging="1389" w:hangingChars="494"/>
        <w:rPr>
          <w:rFonts w:hint="eastAsia" w:ascii="宋体" w:hAnsi="宋体"/>
          <w:b/>
          <w:color w:val="auto"/>
          <w:sz w:val="28"/>
          <w:szCs w:val="28"/>
        </w:rPr>
      </w:pPr>
      <w:r>
        <w:rPr>
          <w:rFonts w:hint="eastAsia" w:ascii="宋体" w:hAnsi="宋体"/>
          <w:b/>
          <w:color w:val="auto"/>
          <w:sz w:val="28"/>
          <w:szCs w:val="28"/>
        </w:rPr>
        <w:t>项目名称：海南省信息产业投资集团有限公司及下属子公司信托融资服务采购</w:t>
      </w:r>
    </w:p>
    <w:p w14:paraId="62AD2C87">
      <w:pPr>
        <w:spacing w:line="360" w:lineRule="auto"/>
        <w:ind w:left="1847" w:leftChars="218" w:hanging="1389" w:hangingChars="494"/>
        <w:outlineLvl w:val="0"/>
        <w:rPr>
          <w:rFonts w:hint="eastAsia"/>
          <w:color w:val="auto"/>
        </w:rPr>
      </w:pPr>
      <w:bookmarkStart w:id="0" w:name="_Toc31878"/>
      <w:bookmarkStart w:id="1" w:name="_Toc17211"/>
      <w:bookmarkStart w:id="2" w:name="_Toc32250"/>
      <w:bookmarkStart w:id="3" w:name="_Toc3104"/>
      <w:bookmarkStart w:id="4" w:name="_Toc23999"/>
      <w:bookmarkStart w:id="5" w:name="_Toc14793"/>
      <w:bookmarkStart w:id="6" w:name="_Toc18403"/>
      <w:bookmarkStart w:id="7" w:name="_Toc11675"/>
      <w:bookmarkStart w:id="8" w:name="_Toc26296"/>
      <w:bookmarkStart w:id="9" w:name="_Toc26564"/>
      <w:bookmarkStart w:id="10" w:name="_Toc3815"/>
      <w:bookmarkStart w:id="11" w:name="_Toc31979"/>
      <w:r>
        <w:rPr>
          <w:rFonts w:hint="eastAsia" w:ascii="宋体" w:hAnsi="宋体"/>
          <w:b/>
          <w:color w:val="auto"/>
          <w:sz w:val="28"/>
          <w:szCs w:val="28"/>
        </w:rPr>
        <w:t>采</w:t>
      </w:r>
      <w:r>
        <w:rPr>
          <w:rFonts w:hint="eastAsia" w:ascii="宋体" w:hAnsi="宋体" w:cs="Tahoma"/>
          <w:b/>
          <w:color w:val="auto"/>
          <w:sz w:val="28"/>
          <w:szCs w:val="28"/>
        </w:rPr>
        <w:t xml:space="preserve"> 购 人</w:t>
      </w:r>
      <w:r>
        <w:rPr>
          <w:rFonts w:hint="eastAsia" w:ascii="宋体" w:hAnsi="宋体"/>
          <w:b/>
          <w:color w:val="auto"/>
          <w:sz w:val="28"/>
          <w:szCs w:val="28"/>
        </w:rPr>
        <w:t>：</w:t>
      </w:r>
      <w:bookmarkEnd w:id="0"/>
      <w:bookmarkEnd w:id="1"/>
      <w:bookmarkEnd w:id="2"/>
      <w:bookmarkEnd w:id="3"/>
      <w:bookmarkEnd w:id="4"/>
      <w:bookmarkEnd w:id="5"/>
      <w:bookmarkEnd w:id="6"/>
      <w:bookmarkEnd w:id="7"/>
      <w:bookmarkEnd w:id="8"/>
      <w:bookmarkEnd w:id="9"/>
      <w:bookmarkEnd w:id="10"/>
      <w:bookmarkEnd w:id="11"/>
      <w:r>
        <w:rPr>
          <w:rFonts w:hint="eastAsia" w:ascii="宋体" w:hAnsi="宋体"/>
          <w:b/>
          <w:color w:val="auto"/>
          <w:sz w:val="28"/>
          <w:szCs w:val="28"/>
        </w:rPr>
        <w:t>海南省信息产业投资集团有限公司</w:t>
      </w:r>
    </w:p>
    <w:p w14:paraId="6BB86E6B">
      <w:pPr>
        <w:spacing w:line="480" w:lineRule="exact"/>
        <w:jc w:val="center"/>
        <w:rPr>
          <w:rFonts w:hint="eastAsia" w:ascii="宋体" w:hAnsi="宋体"/>
          <w:b/>
          <w:color w:val="auto"/>
          <w:sz w:val="28"/>
          <w:szCs w:val="28"/>
        </w:rPr>
      </w:pPr>
    </w:p>
    <w:p w14:paraId="0BE54B25">
      <w:pPr>
        <w:spacing w:line="480" w:lineRule="exact"/>
        <w:jc w:val="center"/>
        <w:rPr>
          <w:rFonts w:hint="eastAsia" w:ascii="宋体" w:hAnsi="宋体" w:cs="宋体"/>
          <w:b/>
          <w:color w:val="auto"/>
          <w:sz w:val="32"/>
        </w:rPr>
      </w:pPr>
      <w:r>
        <w:rPr>
          <w:rFonts w:hint="eastAsia" w:ascii="宋体" w:hAnsi="宋体"/>
          <w:b/>
          <w:color w:val="auto"/>
          <w:sz w:val="28"/>
          <w:szCs w:val="28"/>
        </w:rPr>
        <w:t>202</w:t>
      </w:r>
      <w:r>
        <w:rPr>
          <w:rFonts w:hint="eastAsia" w:ascii="宋体" w:hAnsi="宋体"/>
          <w:b/>
          <w:color w:val="auto"/>
          <w:sz w:val="28"/>
          <w:szCs w:val="28"/>
          <w:lang w:val="en-US" w:eastAsia="zh-CN"/>
        </w:rPr>
        <w:t>5</w:t>
      </w:r>
      <w:r>
        <w:rPr>
          <w:rFonts w:hint="eastAsia" w:ascii="宋体" w:hAnsi="宋体"/>
          <w:b/>
          <w:color w:val="auto"/>
          <w:sz w:val="28"/>
          <w:szCs w:val="28"/>
        </w:rPr>
        <w:t>年</w:t>
      </w:r>
      <w:r>
        <w:rPr>
          <w:rFonts w:hint="eastAsia" w:ascii="宋体" w:hAnsi="宋体"/>
          <w:b/>
          <w:color w:val="auto"/>
          <w:sz w:val="28"/>
          <w:szCs w:val="28"/>
          <w:lang w:val="en-US" w:eastAsia="zh-CN"/>
        </w:rPr>
        <w:t>12</w:t>
      </w:r>
      <w:r>
        <w:rPr>
          <w:rFonts w:hint="eastAsia" w:ascii="宋体" w:hAnsi="宋体"/>
          <w:b/>
          <w:color w:val="auto"/>
          <w:sz w:val="28"/>
          <w:szCs w:val="28"/>
        </w:rPr>
        <w:t>月</w:t>
      </w:r>
      <w:r>
        <w:rPr>
          <w:rFonts w:hint="eastAsia" w:ascii="宋体" w:hAnsi="宋体"/>
          <w:b/>
          <w:color w:val="auto"/>
          <w:sz w:val="28"/>
          <w:szCs w:val="28"/>
          <w:lang w:val="en-US" w:eastAsia="zh-CN"/>
        </w:rPr>
        <w:t>1</w:t>
      </w:r>
      <w:r>
        <w:rPr>
          <w:rFonts w:hint="eastAsia" w:ascii="宋体" w:hAnsi="宋体"/>
          <w:b/>
          <w:color w:val="auto"/>
          <w:sz w:val="28"/>
          <w:szCs w:val="28"/>
        </w:rPr>
        <w:t>日</w:t>
      </w:r>
    </w:p>
    <w:p w14:paraId="4046D1F3">
      <w:pPr>
        <w:pStyle w:val="4"/>
        <w:ind w:firstLine="489"/>
        <w:rPr>
          <w:rFonts w:hint="eastAsia" w:ascii="黑体" w:hAnsi="黑体" w:eastAsia="黑体" w:cs="黑体"/>
          <w:b/>
          <w:color w:val="auto"/>
          <w:sz w:val="44"/>
          <w:szCs w:val="44"/>
        </w:rPr>
      </w:pPr>
      <w:r>
        <w:rPr>
          <w:rFonts w:hint="eastAsia" w:ascii="黑体" w:hAnsi="黑体" w:eastAsia="黑体" w:cs="黑体"/>
          <w:b/>
          <w:color w:val="auto"/>
          <w:sz w:val="24"/>
        </w:rPr>
        <w:br w:type="page"/>
      </w:r>
      <w:bookmarkStart w:id="12" w:name="_Toc15361"/>
      <w:bookmarkStart w:id="13" w:name="_Toc1851"/>
      <w:bookmarkStart w:id="14" w:name="_Toc29110"/>
      <w:bookmarkStart w:id="15" w:name="_Toc29893"/>
    </w:p>
    <w:p w14:paraId="5E290984">
      <w:pPr>
        <w:pageBreakBefore w:val="0"/>
        <w:kinsoku/>
        <w:wordWrap/>
        <w:overflowPunct/>
        <w:topLinePunct w:val="0"/>
        <w:autoSpaceDE/>
        <w:autoSpaceDN/>
        <w:bidi w:val="0"/>
        <w:snapToGrid/>
        <w:spacing w:beforeLines="0" w:afterLines="0" w:line="500" w:lineRule="exact"/>
        <w:ind w:firstLine="723" w:firstLineChars="200"/>
        <w:jc w:val="center"/>
        <w:outlineLvl w:val="0"/>
        <w:rPr>
          <w:rFonts w:hint="eastAsia" w:ascii="仿宋_GB2312" w:hAnsi="仿宋_GB2312" w:eastAsia="仿宋_GB2312" w:cs="仿宋_GB2312"/>
          <w:color w:val="auto"/>
          <w:sz w:val="36"/>
          <w:szCs w:val="36"/>
        </w:rPr>
      </w:pPr>
      <w:bookmarkStart w:id="16" w:name="_Toc109"/>
      <w:bookmarkStart w:id="17" w:name="_Toc12463"/>
      <w:bookmarkStart w:id="18" w:name="_Toc17660"/>
      <w:bookmarkStart w:id="19" w:name="_Toc19270"/>
      <w:bookmarkStart w:id="20" w:name="_Toc15537"/>
      <w:bookmarkStart w:id="21" w:name="_Toc19365"/>
      <w:bookmarkStart w:id="22" w:name="_Toc9455"/>
      <w:bookmarkStart w:id="23" w:name="_Toc1632"/>
      <w:bookmarkStart w:id="24" w:name="_Toc25368"/>
      <w:r>
        <w:rPr>
          <w:rFonts w:hint="eastAsia" w:ascii="黑体" w:hAnsi="黑体" w:eastAsia="黑体" w:cs="黑体"/>
          <w:b/>
          <w:color w:val="auto"/>
          <w:sz w:val="36"/>
          <w:szCs w:val="36"/>
        </w:rPr>
        <w:t>第一章</w:t>
      </w:r>
      <w:bookmarkEnd w:id="12"/>
      <w:bookmarkEnd w:id="13"/>
      <w:bookmarkEnd w:id="14"/>
      <w:bookmarkEnd w:id="15"/>
      <w:bookmarkEnd w:id="16"/>
      <w:bookmarkEnd w:id="17"/>
      <w:bookmarkEnd w:id="18"/>
      <w:bookmarkEnd w:id="19"/>
      <w:bookmarkEnd w:id="20"/>
      <w:bookmarkEnd w:id="21"/>
      <w:bookmarkEnd w:id="22"/>
      <w:bookmarkEnd w:id="23"/>
      <w:bookmarkEnd w:id="24"/>
      <w:bookmarkStart w:id="25" w:name="_Toc32048"/>
      <w:bookmarkStart w:id="26" w:name="_Toc6413"/>
      <w:bookmarkStart w:id="27" w:name="_Toc13214"/>
      <w:bookmarkStart w:id="28" w:name="_Toc17769"/>
      <w:bookmarkStart w:id="29" w:name="_Toc28539"/>
      <w:bookmarkStart w:id="30" w:name="_Toc12956"/>
      <w:bookmarkStart w:id="31" w:name="_Toc10999"/>
      <w:bookmarkStart w:id="32" w:name="_Toc22816"/>
      <w:bookmarkStart w:id="33" w:name="_Toc6744"/>
      <w:bookmarkStart w:id="34" w:name="_Toc23222"/>
      <w:bookmarkStart w:id="35" w:name="_Toc30265"/>
      <w:bookmarkStart w:id="36" w:name="_Toc3076"/>
      <w:bookmarkStart w:id="37" w:name="_Toc14772"/>
      <w:r>
        <w:rPr>
          <w:rFonts w:hint="eastAsia" w:ascii="黑体" w:hAnsi="黑体" w:eastAsia="黑体" w:cs="黑体"/>
          <w:b/>
          <w:color w:val="auto"/>
          <w:sz w:val="36"/>
          <w:szCs w:val="36"/>
          <w:lang w:val="en-US" w:eastAsia="zh-CN"/>
        </w:rPr>
        <w:t xml:space="preserve"> </w:t>
      </w:r>
      <w:r>
        <w:rPr>
          <w:rFonts w:hint="eastAsia" w:ascii="黑体" w:hAnsi="黑体" w:eastAsia="黑体" w:cs="黑体"/>
          <w:b/>
          <w:color w:val="auto"/>
          <w:sz w:val="36"/>
          <w:szCs w:val="36"/>
        </w:rPr>
        <w:t>采购人需求</w:t>
      </w:r>
      <w:bookmarkEnd w:id="25"/>
      <w:bookmarkEnd w:id="26"/>
      <w:bookmarkEnd w:id="27"/>
      <w:bookmarkEnd w:id="28"/>
      <w:bookmarkEnd w:id="29"/>
      <w:bookmarkEnd w:id="30"/>
      <w:bookmarkEnd w:id="31"/>
      <w:bookmarkEnd w:id="32"/>
      <w:bookmarkEnd w:id="33"/>
      <w:bookmarkEnd w:id="34"/>
      <w:bookmarkEnd w:id="35"/>
      <w:bookmarkEnd w:id="36"/>
      <w:bookmarkEnd w:id="37"/>
    </w:p>
    <w:p w14:paraId="591D6B1B">
      <w:pPr>
        <w:pStyle w:val="2"/>
        <w:pageBreakBefore w:val="0"/>
        <w:widowControl w:val="0"/>
        <w:kinsoku/>
        <w:wordWrap/>
        <w:overflowPunct/>
        <w:topLinePunct w:val="0"/>
        <w:autoSpaceDE/>
        <w:autoSpaceDN/>
        <w:bidi w:val="0"/>
        <w:adjustRightInd/>
        <w:snapToGrid/>
        <w:spacing w:beforeLines="0" w:beforeAutospacing="0" w:afterLines="0" w:afterAutospacing="0" w:line="500" w:lineRule="exact"/>
        <w:ind w:left="0" w:firstLine="602" w:firstLineChars="200"/>
        <w:textAlignment w:val="auto"/>
        <w:rPr>
          <w:rFonts w:hint="eastAsia" w:ascii="黑体" w:hAnsi="黑体" w:eastAsia="黑体" w:cs="黑体"/>
          <w:b/>
          <w:bCs w:val="0"/>
          <w:color w:val="auto"/>
          <w:sz w:val="30"/>
          <w:szCs w:val="30"/>
        </w:rPr>
      </w:pPr>
      <w:bookmarkStart w:id="38" w:name="_Toc20641"/>
      <w:bookmarkStart w:id="39" w:name="_Toc9993"/>
      <w:bookmarkStart w:id="40" w:name="_Toc12334"/>
      <w:bookmarkStart w:id="41" w:name="_Toc15423"/>
      <w:bookmarkStart w:id="42" w:name="_Toc974"/>
      <w:bookmarkStart w:id="43" w:name="_Toc2448"/>
      <w:bookmarkStart w:id="44" w:name="_Toc14029"/>
      <w:bookmarkStart w:id="45" w:name="_Toc13020"/>
      <w:r>
        <w:rPr>
          <w:rFonts w:hint="eastAsia" w:ascii="黑体" w:hAnsi="黑体" w:eastAsia="黑体" w:cs="黑体"/>
          <w:b/>
          <w:bCs w:val="0"/>
          <w:color w:val="auto"/>
          <w:sz w:val="30"/>
          <w:szCs w:val="30"/>
        </w:rPr>
        <w:t>一、商务要求</w:t>
      </w:r>
      <w:bookmarkEnd w:id="38"/>
      <w:bookmarkEnd w:id="39"/>
      <w:bookmarkEnd w:id="40"/>
      <w:bookmarkEnd w:id="41"/>
      <w:bookmarkEnd w:id="42"/>
      <w:bookmarkEnd w:id="43"/>
      <w:bookmarkEnd w:id="44"/>
      <w:bookmarkEnd w:id="45"/>
    </w:p>
    <w:p w14:paraId="75B7A7D3">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w:t>
      </w:r>
      <w:r>
        <w:rPr>
          <w:rFonts w:hint="eastAsia" w:ascii="仿宋_GB2312" w:hAnsi="仿宋_GB2312" w:eastAsia="仿宋_GB2312" w:cs="仿宋_GB2312"/>
          <w:color w:val="auto"/>
          <w:sz w:val="30"/>
          <w:szCs w:val="30"/>
          <w:highlight w:val="none"/>
        </w:rPr>
        <w:t>服务时间与地点</w:t>
      </w:r>
      <w:r>
        <w:rPr>
          <w:rFonts w:hint="eastAsia" w:ascii="仿宋_GB2312" w:hAnsi="仿宋_GB2312" w:eastAsia="仿宋_GB2312" w:cs="仿宋_GB2312"/>
          <w:color w:val="auto"/>
          <w:sz w:val="30"/>
          <w:szCs w:val="30"/>
        </w:rPr>
        <w:t>要求：</w:t>
      </w:r>
    </w:p>
    <w:p w14:paraId="276ECBE2">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u w:val="none"/>
          <w:lang w:eastAsia="zh-CN"/>
        </w:rPr>
        <w:t>服务期限：自信托计划成立之日起至信托终止清算完成之日止；</w:t>
      </w:r>
    </w:p>
    <w:p w14:paraId="16791AE8">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highlight w:val="none"/>
          <w:u w:val="none"/>
          <w:lang w:eastAsia="zh-CN"/>
        </w:rPr>
        <w:t>地点：海南省海口市美兰区国兴大道5号海南大厦46楼（采购人指定地点及项目相关业务办理地</w:t>
      </w:r>
      <w:bookmarkStart w:id="130" w:name="_GoBack"/>
      <w:bookmarkEnd w:id="130"/>
      <w:r>
        <w:rPr>
          <w:rFonts w:hint="eastAsia" w:ascii="仿宋_GB2312" w:hAnsi="仿宋_GB2312" w:eastAsia="仿宋_GB2312" w:cs="仿宋_GB2312"/>
          <w:color w:val="auto"/>
          <w:sz w:val="30"/>
          <w:szCs w:val="30"/>
          <w:highlight w:val="none"/>
          <w:u w:val="none"/>
          <w:lang w:eastAsia="zh-CN"/>
        </w:rPr>
        <w:t>点）。</w:t>
      </w:r>
    </w:p>
    <w:p w14:paraId="6119E975">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（二）付款</w:t>
      </w:r>
      <w:r>
        <w:rPr>
          <w:rFonts w:hint="eastAsia" w:ascii="仿宋_GB2312" w:hAnsi="仿宋_GB2312" w:eastAsia="仿宋_GB2312" w:cs="仿宋_GB2312"/>
          <w:color w:val="auto"/>
          <w:sz w:val="30"/>
          <w:szCs w:val="30"/>
          <w:lang w:val="en-US" w:eastAsia="zh-CN"/>
        </w:rPr>
        <w:t>方式</w:t>
      </w:r>
      <w:r>
        <w:rPr>
          <w:rFonts w:hint="eastAsia" w:ascii="仿宋_GB2312" w:hAnsi="仿宋_GB2312" w:eastAsia="仿宋_GB2312" w:cs="仿宋_GB2312"/>
          <w:color w:val="auto"/>
          <w:sz w:val="30"/>
          <w:szCs w:val="30"/>
        </w:rPr>
        <w:t>：</w:t>
      </w:r>
    </w:p>
    <w:p w14:paraId="465B31B5">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highlight w:val="none"/>
        </w:rPr>
      </w:pPr>
      <w:r>
        <w:rPr>
          <w:rFonts w:hint="eastAsia" w:ascii="方正仿宋_GB2312" w:hAnsi="方正仿宋_GB2312" w:eastAsia="方正仿宋_GB2312" w:cs="方正仿宋_GB2312"/>
          <w:sz w:val="30"/>
          <w:szCs w:val="30"/>
          <w:lang w:val="en-US" w:eastAsia="zh-CN"/>
        </w:rPr>
        <w:t>按季付息、到期还本</w:t>
      </w:r>
      <w:r>
        <w:rPr>
          <w:rFonts w:hint="eastAsia" w:ascii="方正仿宋_GB2312" w:hAnsi="方正仿宋_GB2312" w:eastAsia="方正仿宋_GB2312" w:cs="方正仿宋_GB2312"/>
          <w:sz w:val="30"/>
          <w:szCs w:val="30"/>
        </w:rPr>
        <w:t>。采购人将根据供应商实际服务完成情况及验收结果，按公式「</w:t>
      </w:r>
      <w:r>
        <w:rPr>
          <w:rFonts w:hint="eastAsia" w:ascii="方正仿宋_GB2312" w:hAnsi="方正仿宋_GB2312" w:eastAsia="方正仿宋_GB2312" w:cs="方正仿宋_GB2312"/>
          <w:sz w:val="30"/>
          <w:szCs w:val="30"/>
          <w:lang w:eastAsia="zh-CN"/>
        </w:rPr>
        <w:t>贷款利息</w:t>
      </w:r>
      <w:r>
        <w:rPr>
          <w:rFonts w:hint="eastAsia" w:ascii="方正仿宋_GB2312" w:hAnsi="方正仿宋_GB2312" w:eastAsia="方正仿宋_GB2312" w:cs="方正仿宋_GB2312"/>
          <w:sz w:val="30"/>
          <w:szCs w:val="30"/>
        </w:rPr>
        <w:t>=贷款本金余额×贷款年利率×当期实际天数/365」计算支付，计算结果四舍五入保留至小数点后两位。若信托计划发生提前终止或延期情形，</w:t>
      </w:r>
      <w:r>
        <w:rPr>
          <w:rFonts w:hint="eastAsia" w:ascii="方正仿宋_GB2312" w:hAnsi="方正仿宋_GB2312" w:eastAsia="方正仿宋_GB2312" w:cs="方正仿宋_GB2312"/>
          <w:sz w:val="30"/>
          <w:szCs w:val="30"/>
          <w:lang w:eastAsia="zh-CN"/>
        </w:rPr>
        <w:t>贷款利息</w:t>
      </w:r>
      <w:r>
        <w:rPr>
          <w:rFonts w:hint="eastAsia" w:ascii="方正仿宋_GB2312" w:hAnsi="方正仿宋_GB2312" w:eastAsia="方正仿宋_GB2312" w:cs="方正仿宋_GB2312"/>
          <w:sz w:val="30"/>
          <w:szCs w:val="30"/>
        </w:rPr>
        <w:t>将按供应商实际服务期限折算支付</w:t>
      </w:r>
      <w:r>
        <w:rPr>
          <w:rFonts w:hint="eastAsia" w:ascii="方正仿宋_GB2312" w:hAnsi="方正仿宋_GB2312" w:eastAsia="方正仿宋_GB2312" w:cs="方正仿宋_GB2312"/>
          <w:color w:val="auto"/>
          <w:sz w:val="30"/>
          <w:szCs w:val="30"/>
          <w:highlight w:val="none"/>
        </w:rPr>
        <w:t>。</w:t>
      </w:r>
    </w:p>
    <w:p w14:paraId="09F49EDC">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rPr>
        <w:t>）服务要求</w:t>
      </w:r>
      <w:r>
        <w:rPr>
          <w:rFonts w:hint="eastAsia" w:ascii="仿宋_GB2312" w:hAnsi="仿宋_GB2312" w:eastAsia="仿宋_GB2312" w:cs="仿宋_GB2312"/>
          <w:color w:val="auto"/>
          <w:sz w:val="30"/>
          <w:szCs w:val="30"/>
          <w:highlight w:val="none"/>
        </w:rPr>
        <w:t>：</w:t>
      </w:r>
    </w:p>
    <w:p w14:paraId="381F617E">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1.服务存续期间，建立24小时应急响应机制，对采购人及专项计划相关方提出的业务咨询、问题处理需求，须在24小时内响应，48小时内出具解决方案；</w:t>
      </w:r>
    </w:p>
    <w:p w14:paraId="58703F46">
      <w:pPr>
        <w:pageBreakBefore w:val="0"/>
        <w:kinsoku/>
        <w:wordWrap/>
        <w:overflowPunct/>
        <w:topLinePunct w:val="0"/>
        <w:autoSpaceDE/>
        <w:autoSpaceDN/>
        <w:bidi w:val="0"/>
        <w:snapToGrid/>
        <w:spacing w:beforeLines="0" w:afterLines="0" w:line="500" w:lineRule="exact"/>
        <w:ind w:left="0"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若因供应商服务瑕疵导致后续问题，需无条件配合处理，直至问题解决。</w:t>
      </w:r>
    </w:p>
    <w:p w14:paraId="69E9B22D">
      <w:pPr>
        <w:rPr>
          <w:rFonts w:hint="eastAsia" w:ascii="黑体" w:hAnsi="黑体" w:eastAsia="黑体" w:cs="黑体"/>
          <w:b/>
          <w:bCs w:val="0"/>
          <w:color w:val="auto"/>
          <w:sz w:val="30"/>
          <w:szCs w:val="30"/>
        </w:rPr>
      </w:pPr>
      <w:bookmarkStart w:id="46" w:name="_Toc384"/>
      <w:bookmarkStart w:id="47" w:name="_Toc12562"/>
      <w:bookmarkStart w:id="48" w:name="_Toc7360"/>
      <w:bookmarkStart w:id="49" w:name="_Toc29289"/>
      <w:bookmarkStart w:id="50" w:name="_Toc24037"/>
      <w:bookmarkStart w:id="51" w:name="_Toc5668"/>
      <w:bookmarkStart w:id="52" w:name="_Toc16212"/>
      <w:bookmarkStart w:id="53" w:name="_Toc18444"/>
      <w:r>
        <w:rPr>
          <w:rFonts w:hint="eastAsia" w:ascii="黑体" w:hAnsi="黑体" w:eastAsia="黑体" w:cs="黑体"/>
          <w:b/>
          <w:bCs w:val="0"/>
          <w:color w:val="auto"/>
          <w:sz w:val="30"/>
          <w:szCs w:val="30"/>
        </w:rPr>
        <w:br w:type="page"/>
      </w:r>
    </w:p>
    <w:p w14:paraId="7023F7BC">
      <w:pPr>
        <w:pStyle w:val="2"/>
        <w:pageBreakBefore w:val="0"/>
        <w:kinsoku/>
        <w:wordWrap/>
        <w:overflowPunct/>
        <w:topLinePunct w:val="0"/>
        <w:autoSpaceDE/>
        <w:autoSpaceDN/>
        <w:bidi w:val="0"/>
        <w:snapToGrid/>
        <w:spacing w:beforeLines="0" w:beforeAutospacing="0" w:afterLines="0" w:afterAutospacing="0" w:line="500" w:lineRule="exact"/>
        <w:ind w:left="0" w:firstLine="602" w:firstLineChars="200"/>
        <w:textAlignment w:val="auto"/>
        <w:rPr>
          <w:rFonts w:hint="eastAsia" w:ascii="黑体" w:hAnsi="黑体" w:eastAsia="黑体" w:cs="黑体"/>
          <w:b/>
          <w:bCs w:val="0"/>
          <w:color w:val="auto"/>
          <w:sz w:val="30"/>
          <w:szCs w:val="30"/>
          <w:lang w:eastAsia="zh-CN"/>
        </w:rPr>
      </w:pPr>
      <w:r>
        <w:rPr>
          <w:rFonts w:hint="eastAsia" w:ascii="黑体" w:hAnsi="黑体" w:eastAsia="黑体" w:cs="黑体"/>
          <w:b/>
          <w:bCs w:val="0"/>
          <w:color w:val="auto"/>
          <w:sz w:val="30"/>
          <w:szCs w:val="30"/>
        </w:rPr>
        <w:t>二、</w:t>
      </w:r>
      <w:r>
        <w:rPr>
          <w:rFonts w:hint="eastAsia" w:ascii="黑体" w:hAnsi="黑体" w:eastAsia="黑体" w:cs="黑体"/>
          <w:b/>
          <w:bCs w:val="0"/>
          <w:color w:val="auto"/>
          <w:sz w:val="30"/>
          <w:szCs w:val="30"/>
          <w:highlight w:val="none"/>
        </w:rPr>
        <w:t>技术要求</w:t>
      </w:r>
      <w:bookmarkEnd w:id="46"/>
      <w:bookmarkEnd w:id="47"/>
      <w:bookmarkEnd w:id="48"/>
      <w:bookmarkEnd w:id="49"/>
      <w:bookmarkEnd w:id="50"/>
      <w:bookmarkEnd w:id="51"/>
      <w:bookmarkEnd w:id="52"/>
      <w:bookmarkEnd w:id="53"/>
    </w:p>
    <w:p w14:paraId="6B4A8147">
      <w:pPr>
        <w:pStyle w:val="3"/>
        <w:pageBreakBefore w:val="0"/>
        <w:kinsoku/>
        <w:wordWrap/>
        <w:overflowPunct/>
        <w:topLinePunct w:val="0"/>
        <w:autoSpaceDE/>
        <w:autoSpaceDN/>
        <w:bidi w:val="0"/>
        <w:snapToGrid/>
        <w:spacing w:before="0" w:beforeLines="0" w:after="0" w:afterLines="0" w:line="500" w:lineRule="exact"/>
        <w:ind w:left="0" w:firstLine="602" w:firstLineChars="200"/>
        <w:jc w:val="center"/>
        <w:textAlignment w:val="auto"/>
        <w:rPr>
          <w:rFonts w:hint="eastAsia" w:ascii="仿宋_GB2312" w:hAnsi="仿宋_GB2312" w:eastAsia="仿宋_GB2312" w:cs="仿宋_GB2312"/>
          <w:color w:val="auto"/>
          <w:sz w:val="30"/>
          <w:szCs w:val="30"/>
          <w:highlight w:val="none"/>
        </w:rPr>
      </w:pPr>
      <w:bookmarkStart w:id="54" w:name="_Toc9328"/>
      <w:r>
        <w:rPr>
          <w:rFonts w:hint="eastAsia" w:ascii="仿宋_GB2312" w:hAnsi="仿宋_GB2312" w:eastAsia="仿宋_GB2312" w:cs="仿宋_GB2312"/>
          <w:color w:val="auto"/>
          <w:sz w:val="30"/>
          <w:szCs w:val="30"/>
          <w:highlight w:val="none"/>
        </w:rPr>
        <w:t>采购</w:t>
      </w:r>
      <w:r>
        <w:rPr>
          <w:rFonts w:hint="eastAsia" w:ascii="仿宋_GB2312" w:hAnsi="仿宋_GB2312" w:eastAsia="仿宋_GB2312" w:cs="仿宋_GB2312"/>
          <w:color w:val="auto"/>
          <w:sz w:val="30"/>
          <w:szCs w:val="30"/>
          <w:highlight w:val="none"/>
          <w:lang w:eastAsia="zh-CN"/>
        </w:rPr>
        <w:t>需求</w:t>
      </w:r>
      <w:r>
        <w:rPr>
          <w:rFonts w:hint="eastAsia" w:ascii="仿宋_GB2312" w:hAnsi="仿宋_GB2312" w:eastAsia="仿宋_GB2312" w:cs="仿宋_GB2312"/>
          <w:color w:val="auto"/>
          <w:sz w:val="30"/>
          <w:szCs w:val="30"/>
          <w:highlight w:val="none"/>
        </w:rPr>
        <w:t>清单</w:t>
      </w:r>
      <w:bookmarkEnd w:id="54"/>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223"/>
        <w:gridCol w:w="1592"/>
        <w:gridCol w:w="3716"/>
      </w:tblGrid>
      <w:tr w14:paraId="1305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91" w:type="dxa"/>
            <w:shd w:val="clear" w:color="auto" w:fill="D7D7D7"/>
            <w:vAlign w:val="center"/>
          </w:tcPr>
          <w:p w14:paraId="092B6FC0">
            <w:pPr>
              <w:pageBreakBefore w:val="0"/>
              <w:kinsoku/>
              <w:wordWrap/>
              <w:overflowPunct/>
              <w:topLinePunct w:val="0"/>
              <w:autoSpaceDE/>
              <w:autoSpaceDN/>
              <w:bidi w:val="0"/>
              <w:snapToGrid w:val="0"/>
              <w:spacing w:beforeLines="0" w:afterLines="0" w:line="240" w:lineRule="auto"/>
              <w:ind w:left="0" w:leftChars="0" w:right="0" w:rightChars="0" w:firstLine="0" w:firstLineChars="0"/>
              <w:jc w:val="center"/>
              <w:rPr>
                <w:rFonts w:hint="eastAsia" w:ascii="Times New Roman" w:hAnsi="Times New Roman" w:eastAsia="仿宋_GB2312" w:cs="仿宋_GB2312"/>
                <w:b/>
                <w:color w:val="auto"/>
                <w:sz w:val="28"/>
                <w:szCs w:val="28"/>
              </w:rPr>
            </w:pPr>
            <w:r>
              <w:rPr>
                <w:rFonts w:hint="eastAsia" w:ascii="Times New Roman" w:hAnsi="Times New Roman" w:eastAsia="仿宋_GB2312" w:cs="仿宋_GB2312"/>
                <w:b/>
                <w:color w:val="auto"/>
                <w:sz w:val="28"/>
                <w:szCs w:val="28"/>
              </w:rPr>
              <w:t>序号</w:t>
            </w:r>
          </w:p>
        </w:tc>
        <w:tc>
          <w:tcPr>
            <w:tcW w:w="2223" w:type="dxa"/>
            <w:shd w:val="clear" w:color="auto" w:fill="D7D7D7"/>
            <w:vAlign w:val="center"/>
          </w:tcPr>
          <w:p w14:paraId="002D5022">
            <w:pPr>
              <w:pageBreakBefore w:val="0"/>
              <w:kinsoku/>
              <w:wordWrap/>
              <w:overflowPunct/>
              <w:topLinePunct w:val="0"/>
              <w:autoSpaceDE/>
              <w:autoSpaceDN/>
              <w:bidi w:val="0"/>
              <w:snapToGrid w:val="0"/>
              <w:spacing w:beforeLines="0" w:afterLines="0" w:line="240" w:lineRule="auto"/>
              <w:ind w:left="0" w:leftChars="0" w:right="0" w:rightChars="0" w:firstLine="0" w:firstLineChars="0"/>
              <w:jc w:val="center"/>
              <w:rPr>
                <w:rFonts w:hint="eastAsia" w:ascii="Times New Roman" w:hAnsi="Times New Roman" w:eastAsia="仿宋_GB2312" w:cs="仿宋_GB2312"/>
                <w:b/>
                <w:color w:val="auto"/>
                <w:sz w:val="28"/>
                <w:szCs w:val="28"/>
              </w:rPr>
            </w:pPr>
            <w:r>
              <w:rPr>
                <w:rFonts w:hint="eastAsia" w:ascii="Times New Roman" w:hAnsi="Times New Roman" w:eastAsia="仿宋_GB2312" w:cs="仿宋_GB2312"/>
                <w:b/>
                <w:color w:val="auto"/>
                <w:sz w:val="28"/>
                <w:szCs w:val="28"/>
              </w:rPr>
              <w:t>项目名称</w:t>
            </w:r>
          </w:p>
        </w:tc>
        <w:tc>
          <w:tcPr>
            <w:tcW w:w="1592" w:type="dxa"/>
            <w:shd w:val="clear" w:color="auto" w:fill="D7D7D7"/>
            <w:vAlign w:val="center"/>
          </w:tcPr>
          <w:p w14:paraId="71E0B41B">
            <w:pPr>
              <w:pageBreakBefore w:val="0"/>
              <w:tabs>
                <w:tab w:val="left" w:pos="884"/>
                <w:tab w:val="center" w:pos="1188"/>
              </w:tabs>
              <w:kinsoku/>
              <w:wordWrap/>
              <w:overflowPunct/>
              <w:topLinePunct w:val="0"/>
              <w:autoSpaceDE/>
              <w:autoSpaceDN/>
              <w:bidi w:val="0"/>
              <w:snapToGrid w:val="0"/>
              <w:spacing w:beforeLines="0" w:afterLines="0" w:line="240" w:lineRule="auto"/>
              <w:ind w:left="0" w:leftChars="0" w:right="0" w:rightChars="0" w:firstLine="0" w:firstLineChars="0"/>
              <w:jc w:val="center"/>
              <w:rPr>
                <w:rFonts w:hint="eastAsia" w:ascii="Times New Roman" w:hAnsi="Times New Roman" w:eastAsia="仿宋_GB2312" w:cs="仿宋_GB2312"/>
                <w:b/>
                <w:color w:val="auto"/>
                <w:sz w:val="28"/>
                <w:szCs w:val="28"/>
                <w:highlight w:val="none"/>
                <w:u w:val="none"/>
              </w:rPr>
            </w:pPr>
            <w:r>
              <w:rPr>
                <w:rFonts w:hint="eastAsia" w:ascii="Times New Roman" w:hAnsi="Times New Roman" w:eastAsia="仿宋_GB2312" w:cs="仿宋_GB2312"/>
                <w:b/>
                <w:color w:val="auto"/>
                <w:sz w:val="28"/>
                <w:szCs w:val="28"/>
                <w:highlight w:val="none"/>
                <w:u w:val="none"/>
              </w:rPr>
              <w:t>分包</w:t>
            </w:r>
          </w:p>
          <w:p w14:paraId="14DF3C6C">
            <w:pPr>
              <w:pageBreakBefore w:val="0"/>
              <w:tabs>
                <w:tab w:val="left" w:pos="884"/>
                <w:tab w:val="center" w:pos="1188"/>
              </w:tabs>
              <w:kinsoku/>
              <w:wordWrap/>
              <w:overflowPunct/>
              <w:topLinePunct w:val="0"/>
              <w:autoSpaceDE/>
              <w:autoSpaceDN/>
              <w:bidi w:val="0"/>
              <w:snapToGrid w:val="0"/>
              <w:spacing w:beforeLines="0" w:afterLines="0" w:line="240" w:lineRule="auto"/>
              <w:ind w:left="0" w:leftChars="0" w:right="0" w:rightChars="0" w:firstLine="0" w:firstLineChars="0"/>
              <w:jc w:val="center"/>
              <w:rPr>
                <w:rFonts w:hint="eastAsia" w:ascii="Times New Roman" w:hAnsi="Times New Roman" w:eastAsia="仿宋_GB2312" w:cs="仿宋_GB2312"/>
                <w:b/>
                <w:color w:val="auto"/>
                <w:sz w:val="28"/>
                <w:szCs w:val="28"/>
                <w:lang w:eastAsia="zh-CN"/>
              </w:rPr>
            </w:pPr>
            <w:r>
              <w:rPr>
                <w:rFonts w:hint="eastAsia" w:ascii="Times New Roman" w:hAnsi="Times New Roman" w:eastAsia="仿宋_GB2312" w:cs="仿宋_GB2312"/>
                <w:b/>
                <w:color w:val="auto"/>
                <w:sz w:val="28"/>
                <w:szCs w:val="28"/>
                <w:highlight w:val="none"/>
                <w:u w:val="none"/>
                <w:lang w:eastAsia="zh-CN"/>
              </w:rPr>
              <w:t>（如有）</w:t>
            </w:r>
          </w:p>
        </w:tc>
        <w:tc>
          <w:tcPr>
            <w:tcW w:w="3716" w:type="dxa"/>
            <w:shd w:val="clear" w:color="auto" w:fill="D7D7D7"/>
            <w:vAlign w:val="center"/>
          </w:tcPr>
          <w:p w14:paraId="0CFC3D6A">
            <w:pPr>
              <w:pageBreakBefore w:val="0"/>
              <w:kinsoku/>
              <w:wordWrap/>
              <w:overflowPunct/>
              <w:topLinePunct w:val="0"/>
              <w:autoSpaceDE/>
              <w:autoSpaceDN/>
              <w:bidi w:val="0"/>
              <w:snapToGrid w:val="0"/>
              <w:spacing w:beforeLines="0" w:afterLines="0" w:line="240" w:lineRule="auto"/>
              <w:ind w:left="0" w:leftChars="0" w:right="0" w:rightChars="0" w:firstLine="0" w:firstLineChars="0"/>
              <w:jc w:val="center"/>
              <w:rPr>
                <w:rFonts w:hint="eastAsia" w:ascii="Times New Roman" w:hAnsi="Times New Roman" w:eastAsia="仿宋_GB2312" w:cs="仿宋_GB2312"/>
                <w:b/>
                <w:color w:val="auto"/>
                <w:sz w:val="28"/>
                <w:szCs w:val="28"/>
              </w:rPr>
            </w:pPr>
            <w:r>
              <w:rPr>
                <w:rFonts w:hint="eastAsia" w:ascii="Times New Roman" w:hAnsi="Times New Roman" w:eastAsia="仿宋_GB2312" w:cs="仿宋_GB2312"/>
                <w:b/>
                <w:color w:val="auto"/>
                <w:sz w:val="28"/>
                <w:szCs w:val="28"/>
              </w:rPr>
              <w:t>总体需求描述</w:t>
            </w:r>
          </w:p>
        </w:tc>
      </w:tr>
      <w:tr w14:paraId="7EF3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1" w:type="dxa"/>
            <w:vAlign w:val="center"/>
          </w:tcPr>
          <w:p w14:paraId="10203E65">
            <w:pPr>
              <w:pageBreakBefore w:val="0"/>
              <w:kinsoku/>
              <w:wordWrap/>
              <w:overflowPunct/>
              <w:topLinePunct w:val="0"/>
              <w:autoSpaceDE/>
              <w:autoSpaceDN/>
              <w:bidi w:val="0"/>
              <w:snapToGrid w:val="0"/>
              <w:spacing w:beforeLines="0" w:afterLines="0" w:line="240" w:lineRule="auto"/>
              <w:ind w:left="0" w:leftChars="0" w:right="0" w:rightChars="0" w:firstLine="0" w:firstLineChars="0"/>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w:t>
            </w:r>
          </w:p>
        </w:tc>
        <w:tc>
          <w:tcPr>
            <w:tcW w:w="2223" w:type="dxa"/>
            <w:vAlign w:val="center"/>
          </w:tcPr>
          <w:p w14:paraId="7D291210">
            <w:pPr>
              <w:snapToGrid w:val="0"/>
              <w:spacing w:before="120" w:after="120" w:line="240" w:lineRule="auto"/>
              <w:ind w:left="0" w:leftChars="0" w:right="0" w:rightChars="0" w:firstLine="0" w:firstLineChars="0"/>
              <w:jc w:val="center"/>
              <w:rPr>
                <w:rFonts w:hint="eastAsia" w:ascii="Times New Roman" w:hAnsi="Times New Roman" w:eastAsia="仿宋_GB2312" w:cs="仿宋_GB2312"/>
                <w:color w:val="auto"/>
                <w:sz w:val="28"/>
                <w:szCs w:val="28"/>
                <w:highlight w:val="yellow"/>
              </w:rPr>
            </w:pPr>
            <w:r>
              <w:rPr>
                <w:rFonts w:ascii="Times New Roman" w:hAnsi="Times New Roman" w:eastAsia="仿宋_GB2312" w:cs="Arial"/>
                <w:sz w:val="28"/>
                <w:szCs w:val="28"/>
              </w:rPr>
              <w:t>信托融资服务</w:t>
            </w:r>
          </w:p>
        </w:tc>
        <w:tc>
          <w:tcPr>
            <w:tcW w:w="1592" w:type="dxa"/>
            <w:vAlign w:val="center"/>
          </w:tcPr>
          <w:p w14:paraId="5FD86588">
            <w:pPr>
              <w:snapToGrid w:val="0"/>
              <w:spacing w:before="120" w:after="120" w:line="240" w:lineRule="auto"/>
              <w:ind w:left="0" w:leftChars="0" w:right="0" w:rightChars="0" w:firstLine="0" w:firstLineChars="0"/>
              <w:jc w:val="center"/>
              <w:rPr>
                <w:rFonts w:hint="eastAsia" w:ascii="Times New Roman" w:hAnsi="Times New Roman" w:eastAsia="仿宋_GB2312" w:cs="仿宋_GB2312"/>
                <w:color w:val="auto"/>
                <w:sz w:val="28"/>
                <w:szCs w:val="28"/>
                <w:highlight w:val="yellow"/>
              </w:rPr>
            </w:pPr>
            <w:r>
              <w:rPr>
                <w:rFonts w:ascii="Times New Roman" w:hAnsi="Times New Roman" w:eastAsia="仿宋_GB2312" w:cs="Arial"/>
                <w:sz w:val="28"/>
                <w:szCs w:val="28"/>
              </w:rPr>
              <w:t>无</w:t>
            </w:r>
          </w:p>
        </w:tc>
        <w:tc>
          <w:tcPr>
            <w:tcW w:w="3716" w:type="dxa"/>
            <w:vAlign w:val="center"/>
          </w:tcPr>
          <w:p w14:paraId="2AAA5477">
            <w:pPr>
              <w:snapToGrid w:val="0"/>
              <w:spacing w:before="120" w:after="120" w:line="240" w:lineRule="auto"/>
              <w:ind w:left="0" w:leftChars="0" w:right="0" w:rightChars="0" w:firstLine="0" w:firstLineChars="0"/>
              <w:jc w:val="left"/>
              <w:rPr>
                <w:rFonts w:ascii="Times New Roman" w:hAnsi="Times New Roman" w:eastAsia="仿宋_GB2312" w:cs="Arial"/>
                <w:sz w:val="28"/>
                <w:szCs w:val="28"/>
              </w:rPr>
            </w:pPr>
            <w:r>
              <w:rPr>
                <w:rFonts w:ascii="Times New Roman" w:hAnsi="Times New Roman" w:eastAsia="仿宋_GB2312" w:cs="Arial"/>
                <w:sz w:val="28"/>
                <w:szCs w:val="28"/>
              </w:rPr>
              <w:t>为海南省信息产业投资集团有限公司及下属子公司海南省信息通信有限公司、海南省信投启明科技有限公司提供信托贷款融资服务，具体包括：</w:t>
            </w:r>
          </w:p>
          <w:p w14:paraId="7EC5476F">
            <w:pPr>
              <w:snapToGrid w:val="0"/>
              <w:spacing w:before="120" w:after="120" w:line="240" w:lineRule="auto"/>
              <w:ind w:left="0" w:leftChars="0" w:right="0" w:rightChars="0" w:firstLine="0" w:firstLineChars="0"/>
              <w:jc w:val="left"/>
              <w:rPr>
                <w:rFonts w:ascii="Times New Roman" w:hAnsi="Times New Roman" w:eastAsia="仿宋_GB2312" w:cs="Arial"/>
                <w:sz w:val="28"/>
                <w:szCs w:val="28"/>
              </w:rPr>
            </w:pPr>
            <w:r>
              <w:rPr>
                <w:rFonts w:ascii="Times New Roman" w:hAnsi="Times New Roman" w:eastAsia="仿宋_GB2312" w:cs="Arial"/>
                <w:sz w:val="28"/>
                <w:szCs w:val="28"/>
              </w:rPr>
              <w:t>1.按照采购人要求，以信托资金向借款人发放信托贷款，确保贷款发放流程合规、资金划转准确；</w:t>
            </w:r>
          </w:p>
          <w:p w14:paraId="57C7D1DF">
            <w:pPr>
              <w:snapToGrid w:val="0"/>
              <w:spacing w:before="120" w:after="120" w:line="240" w:lineRule="auto"/>
              <w:ind w:left="0" w:leftChars="0" w:right="0" w:rightChars="0" w:firstLine="0" w:firstLineChars="0"/>
              <w:jc w:val="left"/>
              <w:rPr>
                <w:rFonts w:ascii="Times New Roman" w:hAnsi="Times New Roman" w:eastAsia="仿宋_GB2312" w:cs="Arial"/>
                <w:sz w:val="28"/>
                <w:szCs w:val="28"/>
              </w:rPr>
            </w:pPr>
            <w:r>
              <w:rPr>
                <w:rFonts w:hint="eastAsia" w:ascii="Times New Roman" w:hAnsi="Times New Roman" w:eastAsia="仿宋_GB2312" w:cs="Arial"/>
                <w:sz w:val="28"/>
                <w:szCs w:val="28"/>
                <w:lang w:val="en-US" w:eastAsia="zh-CN"/>
              </w:rPr>
              <w:t>2</w:t>
            </w:r>
            <w:r>
              <w:rPr>
                <w:rFonts w:ascii="Times New Roman" w:hAnsi="Times New Roman" w:eastAsia="仿宋_GB2312" w:cs="Arial"/>
                <w:sz w:val="28"/>
                <w:szCs w:val="28"/>
              </w:rPr>
              <w:t>.信托存续期间的日常管理工作，包括但不限于信托账户日常运营管理、资金划转审核、信托业务档案归集保管等；</w:t>
            </w:r>
          </w:p>
          <w:p w14:paraId="1741511C">
            <w:pPr>
              <w:snapToGrid w:val="0"/>
              <w:spacing w:before="120" w:after="120" w:line="240" w:lineRule="auto"/>
              <w:ind w:left="0" w:leftChars="0" w:right="0" w:rightChars="0" w:firstLine="0" w:firstLineChars="0"/>
              <w:jc w:val="left"/>
              <w:rPr>
                <w:rFonts w:ascii="Times New Roman" w:hAnsi="Times New Roman" w:eastAsia="仿宋_GB2312" w:cs="Arial"/>
                <w:sz w:val="28"/>
                <w:szCs w:val="28"/>
              </w:rPr>
            </w:pPr>
            <w:r>
              <w:rPr>
                <w:rFonts w:hint="eastAsia" w:ascii="Times New Roman" w:hAnsi="Times New Roman" w:eastAsia="仿宋_GB2312" w:cs="Arial"/>
                <w:sz w:val="28"/>
                <w:szCs w:val="28"/>
                <w:lang w:val="en-US" w:eastAsia="zh-CN"/>
              </w:rPr>
              <w:t>3</w:t>
            </w:r>
            <w:r>
              <w:rPr>
                <w:rFonts w:ascii="Times New Roman" w:hAnsi="Times New Roman" w:eastAsia="仿宋_GB2312" w:cs="Arial"/>
                <w:sz w:val="28"/>
                <w:szCs w:val="28"/>
              </w:rPr>
              <w:t>.严格按照监管要求及合同约定履行信息披露义务，配合采购人及相关方完成审计、核查等工作；</w:t>
            </w:r>
          </w:p>
          <w:p w14:paraId="64BEAC84">
            <w:pPr>
              <w:snapToGrid w:val="0"/>
              <w:spacing w:before="120" w:after="120" w:line="240" w:lineRule="auto"/>
              <w:ind w:left="0" w:leftChars="0" w:right="0" w:rightChars="0" w:firstLine="0" w:firstLineChars="0"/>
              <w:jc w:val="left"/>
              <w:rPr>
                <w:rFonts w:hint="eastAsia" w:ascii="Times New Roman" w:hAnsi="Times New Roman" w:eastAsia="仿宋_GB2312" w:cs="仿宋_GB2312"/>
                <w:color w:val="auto"/>
                <w:sz w:val="28"/>
                <w:szCs w:val="28"/>
                <w:highlight w:val="yellow"/>
              </w:rPr>
            </w:pPr>
            <w:r>
              <w:rPr>
                <w:rFonts w:hint="eastAsia" w:ascii="Times New Roman" w:hAnsi="Times New Roman" w:eastAsia="仿宋_GB2312" w:cs="Arial"/>
                <w:sz w:val="28"/>
                <w:szCs w:val="28"/>
                <w:lang w:val="en-US" w:eastAsia="zh-CN"/>
              </w:rPr>
              <w:t>4</w:t>
            </w:r>
            <w:r>
              <w:rPr>
                <w:rFonts w:ascii="Times New Roman" w:hAnsi="Times New Roman" w:eastAsia="仿宋_GB2312" w:cs="Arial"/>
                <w:sz w:val="28"/>
                <w:szCs w:val="28"/>
              </w:rPr>
              <w:t>.信托终止后的清算工作，包括但不限于信托财产清理、债权债务核实、剩余资产核算与交付等收尾事宜，确保清算流程合规、结果准确。</w:t>
            </w:r>
          </w:p>
        </w:tc>
      </w:tr>
    </w:tbl>
    <w:p w14:paraId="05737FF3">
      <w:pPr>
        <w:rPr>
          <w:rFonts w:hint="eastAsia" w:ascii="黑体" w:hAnsi="黑体" w:eastAsia="黑体" w:cs="黑体"/>
          <w:b/>
          <w:bCs w:val="0"/>
          <w:color w:val="auto"/>
          <w:sz w:val="30"/>
          <w:szCs w:val="30"/>
          <w:lang w:eastAsia="zh-CN"/>
        </w:rPr>
      </w:pPr>
      <w:bookmarkStart w:id="55" w:name="_Toc5899"/>
      <w:bookmarkStart w:id="56" w:name="_Toc9757"/>
      <w:bookmarkStart w:id="57" w:name="_Toc20717"/>
      <w:bookmarkStart w:id="58" w:name="_Toc21999"/>
      <w:bookmarkStart w:id="59" w:name="_Toc8807"/>
      <w:r>
        <w:rPr>
          <w:rFonts w:hint="eastAsia" w:ascii="黑体" w:hAnsi="黑体" w:eastAsia="黑体" w:cs="黑体"/>
          <w:b/>
          <w:color w:val="auto"/>
          <w:sz w:val="30"/>
          <w:szCs w:val="30"/>
          <w:highlight w:val="none"/>
          <w:lang w:eastAsia="zh-CN"/>
        </w:rPr>
        <w:br w:type="page"/>
      </w:r>
    </w:p>
    <w:p w14:paraId="49695933">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00" w:lineRule="exact"/>
        <w:ind w:left="0" w:firstLine="602" w:firstLineChars="200"/>
        <w:jc w:val="both"/>
        <w:textAlignment w:val="auto"/>
        <w:outlineLvl w:val="1"/>
        <w:rPr>
          <w:rFonts w:hint="eastAsia" w:ascii="黑体" w:hAnsi="黑体" w:eastAsia="黑体" w:cs="黑体"/>
          <w:b/>
          <w:bCs w:val="0"/>
          <w:color w:val="auto"/>
          <w:sz w:val="30"/>
          <w:szCs w:val="30"/>
          <w:lang w:eastAsia="zh-CN"/>
        </w:rPr>
      </w:pPr>
      <w:r>
        <w:rPr>
          <w:rFonts w:hint="eastAsia" w:ascii="黑体" w:hAnsi="黑体" w:eastAsia="黑体" w:cs="黑体"/>
          <w:b/>
          <w:color w:val="auto"/>
          <w:sz w:val="30"/>
          <w:szCs w:val="30"/>
          <w:highlight w:val="none"/>
          <w:lang w:eastAsia="zh-CN"/>
        </w:rPr>
        <w:t>服务质保要求</w:t>
      </w:r>
      <w:bookmarkEnd w:id="55"/>
      <w:bookmarkEnd w:id="56"/>
      <w:bookmarkEnd w:id="57"/>
      <w:bookmarkEnd w:id="58"/>
      <w:bookmarkEnd w:id="59"/>
    </w:p>
    <w:p w14:paraId="193AFE5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Chars="0" w:firstLine="600" w:firstLineChars="200"/>
        <w:jc w:val="both"/>
        <w:textAlignment w:val="auto"/>
        <w:outlineLvl w:val="9"/>
        <w:rPr>
          <w:rFonts w:hint="eastAsia" w:ascii="Times New Roman" w:hAnsi="Times New Roman" w:eastAsia="仿宋_GB2312" w:cs="黑体"/>
          <w:b w:val="0"/>
          <w:bCs/>
          <w:color w:val="auto"/>
          <w:sz w:val="30"/>
          <w:szCs w:val="30"/>
          <w:lang w:eastAsia="zh-CN"/>
        </w:rPr>
      </w:pPr>
      <w:r>
        <w:rPr>
          <w:rFonts w:hint="eastAsia" w:ascii="Times New Roman" w:hAnsi="Times New Roman" w:eastAsia="仿宋_GB2312" w:cs="黑体"/>
          <w:b w:val="0"/>
          <w:bCs/>
          <w:color w:val="auto"/>
          <w:sz w:val="30"/>
          <w:szCs w:val="30"/>
          <w:lang w:eastAsia="zh-CN"/>
        </w:rPr>
        <w:t>1.质保期与服务期限一致，自信托计划成立之日起计算。</w:t>
      </w:r>
    </w:p>
    <w:p w14:paraId="148E42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Chars="0" w:firstLine="600" w:firstLineChars="200"/>
        <w:jc w:val="both"/>
        <w:textAlignment w:val="auto"/>
        <w:outlineLvl w:val="9"/>
        <w:rPr>
          <w:rFonts w:hint="eastAsia" w:ascii="Times New Roman" w:hAnsi="Times New Roman" w:eastAsia="仿宋_GB2312" w:cs="黑体"/>
          <w:b w:val="0"/>
          <w:bCs/>
          <w:color w:val="auto"/>
          <w:sz w:val="30"/>
          <w:szCs w:val="30"/>
          <w:lang w:eastAsia="zh-CN"/>
        </w:rPr>
      </w:pPr>
      <w:r>
        <w:rPr>
          <w:rFonts w:hint="eastAsia" w:ascii="Times New Roman" w:hAnsi="Times New Roman" w:eastAsia="仿宋_GB2312" w:cs="黑体"/>
          <w:b w:val="0"/>
          <w:bCs/>
          <w:color w:val="auto"/>
          <w:sz w:val="30"/>
          <w:szCs w:val="30"/>
          <w:lang w:eastAsia="zh-CN"/>
        </w:rPr>
        <w:t>2.质保期内，供应商需保证所提供的服务符合国家监管规定、采购文件要求及合同约定。</w:t>
      </w:r>
    </w:p>
    <w:p w14:paraId="6AB169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Chars="0" w:firstLine="600" w:firstLineChars="200"/>
        <w:jc w:val="both"/>
        <w:textAlignment w:val="auto"/>
        <w:outlineLvl w:val="9"/>
        <w:rPr>
          <w:rFonts w:hint="eastAsia" w:ascii="黑体" w:hAnsi="黑体" w:eastAsia="黑体" w:cs="黑体"/>
          <w:b/>
          <w:bCs/>
          <w:color w:val="auto"/>
          <w:sz w:val="30"/>
          <w:szCs w:val="30"/>
          <w:lang w:eastAsia="zh-CN"/>
        </w:rPr>
      </w:pPr>
      <w:r>
        <w:rPr>
          <w:rFonts w:hint="eastAsia" w:ascii="Times New Roman" w:hAnsi="Times New Roman" w:eastAsia="仿宋_GB2312" w:cs="黑体"/>
          <w:b w:val="0"/>
          <w:bCs/>
          <w:color w:val="auto"/>
          <w:sz w:val="30"/>
          <w:szCs w:val="30"/>
          <w:lang w:eastAsia="zh-CN"/>
        </w:rPr>
        <w:t>3.质保期内，采购人有权对服务质量进行不定期抽查，发现问题供应商需在规定时间内整改。</w:t>
      </w:r>
    </w:p>
    <w:p w14:paraId="32C76C2F">
      <w:pPr>
        <w:pStyle w:val="4"/>
        <w:keepNext/>
        <w:keepLines w:val="0"/>
        <w:pageBreakBefore w:val="0"/>
        <w:widowControl w:val="0"/>
        <w:numPr>
          <w:ilvl w:val="0"/>
          <w:numId w:val="0"/>
        </w:numPr>
        <w:kinsoku/>
        <w:wordWrap/>
        <w:overflowPunct/>
        <w:topLinePunct w:val="0"/>
        <w:autoSpaceDE/>
        <w:autoSpaceDN/>
        <w:bidi w:val="0"/>
        <w:adjustRightInd/>
        <w:snapToGrid/>
        <w:spacing w:before="0" w:afterLines="0" w:line="500" w:lineRule="exact"/>
        <w:ind w:firstLine="602" w:firstLineChars="200"/>
        <w:textAlignment w:val="auto"/>
        <w:rPr>
          <w:rFonts w:hint="eastAsia" w:ascii="黑体" w:hAnsi="黑体" w:eastAsia="黑体" w:cs="黑体"/>
          <w:b/>
          <w:bCs/>
          <w:color w:val="auto"/>
          <w:sz w:val="30"/>
          <w:szCs w:val="30"/>
          <w:lang w:eastAsia="zh-CN"/>
        </w:rPr>
      </w:pPr>
      <w:r>
        <w:rPr>
          <w:rFonts w:hint="eastAsia" w:ascii="黑体" w:hAnsi="黑体" w:eastAsia="黑体" w:cs="黑体"/>
          <w:b/>
          <w:bCs/>
          <w:color w:val="auto"/>
          <w:sz w:val="30"/>
          <w:szCs w:val="30"/>
          <w:lang w:eastAsia="zh-CN"/>
        </w:rPr>
        <w:t>四、</w:t>
      </w:r>
      <w:r>
        <w:rPr>
          <w:rFonts w:hint="eastAsia" w:ascii="黑体" w:hAnsi="黑体" w:eastAsia="黑体" w:cs="黑体"/>
          <w:b/>
          <w:bCs/>
          <w:color w:val="auto"/>
          <w:sz w:val="30"/>
          <w:szCs w:val="30"/>
          <w:lang w:val="en-US" w:eastAsia="zh-CN"/>
        </w:rPr>
        <w:t>评审标准</w:t>
      </w:r>
    </w:p>
    <w:tbl>
      <w:tblPr>
        <w:tblStyle w:val="9"/>
        <w:tblW w:w="8522"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61"/>
        <w:gridCol w:w="609"/>
        <w:gridCol w:w="6552"/>
      </w:tblGrid>
      <w:tr w14:paraId="2FF5500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3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D6E321">
            <w:pPr>
              <w:keepNext/>
              <w:snapToGrid w:val="0"/>
              <w:spacing w:before="120" w:after="120" w:line="240" w:lineRule="auto"/>
              <w:ind w:left="0" w:leftChars="0" w:right="0" w:rightChars="0" w:firstLine="0" w:firstLineChars="0"/>
              <w:jc w:val="center"/>
              <w:rPr>
                <w:rFonts w:ascii="Times New Roman" w:hAnsi="Times New Roman" w:eastAsia="仿宋_GB2312"/>
                <w:b/>
                <w:sz w:val="28"/>
              </w:rPr>
            </w:pPr>
            <w:r>
              <w:rPr>
                <w:rFonts w:ascii="Times New Roman" w:hAnsi="Times New Roman" w:eastAsia="仿宋_GB2312" w:cs="Arial"/>
                <w:b/>
                <w:sz w:val="28"/>
              </w:rPr>
              <w:t>评分大类</w:t>
            </w:r>
          </w:p>
        </w:tc>
        <w:tc>
          <w:tcPr>
            <w:tcW w:w="6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FA2F89">
            <w:pPr>
              <w:keepNext/>
              <w:snapToGrid w:val="0"/>
              <w:spacing w:before="120" w:after="120" w:line="240" w:lineRule="auto"/>
              <w:ind w:left="0" w:leftChars="0" w:right="0" w:rightChars="0" w:firstLine="0" w:firstLineChars="0"/>
              <w:jc w:val="center"/>
              <w:rPr>
                <w:rFonts w:ascii="Times New Roman" w:hAnsi="Times New Roman" w:eastAsia="仿宋_GB2312"/>
                <w:b/>
                <w:sz w:val="28"/>
              </w:rPr>
            </w:pPr>
            <w:r>
              <w:rPr>
                <w:rFonts w:ascii="Times New Roman" w:hAnsi="Times New Roman" w:eastAsia="仿宋_GB2312" w:cs="Arial"/>
                <w:b/>
                <w:sz w:val="28"/>
              </w:rPr>
              <w:t>分值</w:t>
            </w:r>
          </w:p>
        </w:tc>
        <w:tc>
          <w:tcPr>
            <w:tcW w:w="65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B19BEF">
            <w:pPr>
              <w:keepNext/>
              <w:snapToGrid w:val="0"/>
              <w:spacing w:before="120" w:after="120" w:line="240" w:lineRule="auto"/>
              <w:ind w:left="0" w:leftChars="0" w:right="0" w:rightChars="0" w:firstLine="0" w:firstLineChars="0"/>
              <w:jc w:val="center"/>
              <w:rPr>
                <w:rFonts w:ascii="Times New Roman" w:hAnsi="Times New Roman" w:eastAsia="仿宋_GB2312"/>
                <w:b/>
                <w:sz w:val="28"/>
              </w:rPr>
            </w:pPr>
            <w:r>
              <w:rPr>
                <w:rFonts w:ascii="Times New Roman" w:hAnsi="Times New Roman" w:eastAsia="仿宋_GB2312" w:cs="Arial"/>
                <w:b/>
                <w:sz w:val="28"/>
              </w:rPr>
              <w:t>评审细则</w:t>
            </w:r>
          </w:p>
        </w:tc>
      </w:tr>
      <w:tr w14:paraId="0CB66C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3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F2D170">
            <w:pPr>
              <w:keepNext/>
              <w:snapToGrid w:val="0"/>
              <w:spacing w:before="120" w:after="120" w:line="240" w:lineRule="auto"/>
              <w:ind w:left="0" w:leftChars="0" w:right="0" w:rightChars="0" w:firstLine="0" w:firstLineChars="0"/>
              <w:jc w:val="center"/>
              <w:rPr>
                <w:rFonts w:ascii="Times New Roman" w:hAnsi="Times New Roman" w:eastAsia="仿宋_GB2312"/>
                <w:sz w:val="28"/>
              </w:rPr>
            </w:pPr>
            <w:r>
              <w:rPr>
                <w:rFonts w:hint="eastAsia" w:ascii="Times New Roman" w:hAnsi="Times New Roman" w:eastAsia="仿宋_GB2312" w:cs="Arial"/>
                <w:sz w:val="28"/>
                <w:lang w:eastAsia="zh-CN"/>
              </w:rPr>
              <w:t>（</w:t>
            </w:r>
            <w:r>
              <w:rPr>
                <w:rFonts w:hint="eastAsia" w:ascii="Times New Roman" w:hAnsi="Times New Roman" w:eastAsia="仿宋_GB2312" w:cs="Arial"/>
                <w:sz w:val="28"/>
                <w:lang w:val="en-US" w:eastAsia="zh-CN"/>
              </w:rPr>
              <w:t>一</w:t>
            </w:r>
            <w:r>
              <w:rPr>
                <w:rFonts w:hint="eastAsia" w:ascii="Times New Roman" w:hAnsi="Times New Roman" w:eastAsia="仿宋_GB2312" w:cs="Arial"/>
                <w:sz w:val="28"/>
                <w:lang w:eastAsia="zh-CN"/>
              </w:rPr>
              <w:t>）</w:t>
            </w:r>
            <w:r>
              <w:rPr>
                <w:rFonts w:ascii="Times New Roman" w:hAnsi="Times New Roman" w:eastAsia="仿宋_GB2312" w:cs="Arial"/>
                <w:sz w:val="28"/>
              </w:rPr>
              <w:t>报价</w:t>
            </w:r>
          </w:p>
        </w:tc>
        <w:tc>
          <w:tcPr>
            <w:tcW w:w="6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C8A746">
            <w:pPr>
              <w:keepNext/>
              <w:snapToGrid w:val="0"/>
              <w:spacing w:before="120" w:after="120" w:line="240" w:lineRule="auto"/>
              <w:ind w:left="0" w:leftChars="0" w:right="0" w:rightChars="0" w:firstLine="0" w:firstLineChars="0"/>
              <w:jc w:val="center"/>
              <w:rPr>
                <w:rFonts w:ascii="Times New Roman" w:hAnsi="Times New Roman" w:eastAsia="仿宋_GB2312"/>
                <w:sz w:val="28"/>
              </w:rPr>
            </w:pPr>
            <w:r>
              <w:rPr>
                <w:rFonts w:hint="eastAsia" w:ascii="Times New Roman" w:hAnsi="Times New Roman" w:eastAsia="仿宋_GB2312" w:cs="Arial"/>
                <w:sz w:val="28"/>
                <w:lang w:val="en-US" w:eastAsia="zh-CN"/>
              </w:rPr>
              <w:t>2</w:t>
            </w:r>
            <w:r>
              <w:rPr>
                <w:rFonts w:ascii="Times New Roman" w:hAnsi="Times New Roman" w:eastAsia="仿宋_GB2312" w:cs="Arial"/>
                <w:sz w:val="28"/>
              </w:rPr>
              <w:t>0分</w:t>
            </w:r>
          </w:p>
        </w:tc>
        <w:tc>
          <w:tcPr>
            <w:tcW w:w="65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B0AA0B">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1.评审原则：</w:t>
            </w:r>
          </w:p>
          <w:p w14:paraId="1D991E23">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-报价需符合本项目最高限价（6.00%/年，含税）要求，超过最高限价的响应文件按无效处理；</w:t>
            </w:r>
          </w:p>
          <w:p w14:paraId="0CB20DE5">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-报价需包含完成本项目全部服务内容的所有费用（含税费、人工、管理、协同中介等一切相关费用），漏报、错报或未完整覆盖服务成本的，视为无效报价；</w:t>
            </w:r>
          </w:p>
          <w:p w14:paraId="769D8E7E">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-仅有效报价参与评分排名。</w:t>
            </w:r>
          </w:p>
          <w:p w14:paraId="59B727B8">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2.评分细则：</w:t>
            </w:r>
          </w:p>
          <w:p w14:paraId="307CDF22">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-以所有有效报价中的</w:t>
            </w:r>
            <w:r>
              <w:rPr>
                <w:rFonts w:ascii="Times New Roman" w:hAnsi="Times New Roman" w:eastAsia="仿宋_GB2312" w:cs="Arial"/>
                <w:b/>
                <w:sz w:val="28"/>
              </w:rPr>
              <w:t>最低报价</w:t>
            </w:r>
            <w:r>
              <w:rPr>
                <w:rFonts w:ascii="Times New Roman" w:hAnsi="Times New Roman" w:eastAsia="仿宋_GB2312" w:cs="Arial"/>
                <w:sz w:val="28"/>
              </w:rPr>
              <w:t>作为基准价；</w:t>
            </w:r>
          </w:p>
          <w:p w14:paraId="792C06A8">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-供应商报价得分=（基准价÷供应商报价）×</w:t>
            </w:r>
            <w:r>
              <w:rPr>
                <w:rFonts w:hint="eastAsia" w:ascii="Times New Roman" w:hAnsi="Times New Roman" w:eastAsia="仿宋_GB2312" w:cs="Arial"/>
                <w:sz w:val="28"/>
                <w:lang w:val="en-US" w:eastAsia="zh-CN"/>
              </w:rPr>
              <w:t>2</w:t>
            </w:r>
            <w:r>
              <w:rPr>
                <w:rFonts w:ascii="Times New Roman" w:hAnsi="Times New Roman" w:eastAsia="仿宋_GB2312" w:cs="Arial"/>
                <w:sz w:val="28"/>
              </w:rPr>
              <w:t>0分（报价越低，计算结果越高，得分越高）；</w:t>
            </w:r>
          </w:p>
          <w:p w14:paraId="6CDAA3ED">
            <w:pPr>
              <w:keepNext/>
              <w:snapToGrid w:val="0"/>
              <w:spacing w:before="120" w:after="120" w:line="240" w:lineRule="auto"/>
              <w:ind w:left="0" w:leftChars="0" w:right="0" w:rightChars="0" w:firstLine="0" w:firstLineChars="0"/>
              <w:jc w:val="left"/>
              <w:rPr>
                <w:rFonts w:ascii="Times New Roman" w:hAnsi="Times New Roman" w:eastAsia="仿宋_GB2312"/>
                <w:sz w:val="28"/>
              </w:rPr>
            </w:pPr>
            <w:r>
              <w:rPr>
                <w:rFonts w:ascii="Times New Roman" w:hAnsi="Times New Roman" w:eastAsia="仿宋_GB2312" w:cs="Arial"/>
                <w:sz w:val="28"/>
              </w:rPr>
              <w:t>-得分保留两位小数，不足1分的按0分计。</w:t>
            </w:r>
          </w:p>
        </w:tc>
      </w:tr>
      <w:tr w14:paraId="6DE6BE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3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A2B8DC">
            <w:pPr>
              <w:keepNext/>
              <w:snapToGrid w:val="0"/>
              <w:spacing w:before="120" w:after="120" w:line="240" w:lineRule="auto"/>
              <w:ind w:left="0" w:leftChars="0" w:right="0" w:rightChars="0" w:firstLine="0" w:firstLineChars="0"/>
              <w:jc w:val="center"/>
              <w:rPr>
                <w:rFonts w:ascii="Times New Roman" w:hAnsi="Times New Roman" w:eastAsia="仿宋_GB2312"/>
                <w:sz w:val="28"/>
              </w:rPr>
            </w:pPr>
            <w:r>
              <w:rPr>
                <w:rFonts w:hint="eastAsia" w:ascii="Times New Roman" w:hAnsi="Times New Roman" w:eastAsia="仿宋_GB2312" w:cs="Arial"/>
                <w:sz w:val="28"/>
                <w:lang w:eastAsia="zh-CN"/>
              </w:rPr>
              <w:t>（</w:t>
            </w:r>
            <w:r>
              <w:rPr>
                <w:rFonts w:hint="eastAsia" w:ascii="Times New Roman" w:hAnsi="Times New Roman" w:eastAsia="仿宋_GB2312" w:cs="Arial"/>
                <w:sz w:val="28"/>
                <w:lang w:val="en-US" w:eastAsia="zh-CN"/>
              </w:rPr>
              <w:t>二</w:t>
            </w:r>
            <w:r>
              <w:rPr>
                <w:rFonts w:hint="eastAsia" w:ascii="Times New Roman" w:hAnsi="Times New Roman" w:eastAsia="仿宋_GB2312" w:cs="Arial"/>
                <w:sz w:val="28"/>
                <w:lang w:eastAsia="zh-CN"/>
              </w:rPr>
              <w:t>）</w:t>
            </w:r>
            <w:r>
              <w:rPr>
                <w:rFonts w:ascii="Times New Roman" w:hAnsi="Times New Roman" w:eastAsia="仿宋_GB2312" w:cs="Arial"/>
                <w:sz w:val="28"/>
              </w:rPr>
              <w:t>资质实力</w:t>
            </w:r>
          </w:p>
        </w:tc>
        <w:tc>
          <w:tcPr>
            <w:tcW w:w="6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82A37A">
            <w:pPr>
              <w:keepNext/>
              <w:snapToGrid w:val="0"/>
              <w:spacing w:before="120" w:after="120" w:line="240" w:lineRule="auto"/>
              <w:ind w:left="0" w:leftChars="0" w:right="0" w:rightChars="0" w:firstLine="0" w:firstLineChars="0"/>
              <w:jc w:val="center"/>
              <w:rPr>
                <w:rFonts w:ascii="Times New Roman" w:hAnsi="Times New Roman" w:eastAsia="仿宋_GB2312"/>
                <w:sz w:val="28"/>
              </w:rPr>
            </w:pPr>
            <w:r>
              <w:rPr>
                <w:rFonts w:ascii="Times New Roman" w:hAnsi="Times New Roman" w:eastAsia="仿宋_GB2312" w:cs="Arial"/>
                <w:sz w:val="28"/>
              </w:rPr>
              <w:t>30分</w:t>
            </w:r>
          </w:p>
        </w:tc>
        <w:tc>
          <w:tcPr>
            <w:tcW w:w="65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D35B00">
            <w:pPr>
              <w:keepNext/>
              <w:snapToGrid w:val="0"/>
              <w:spacing w:before="120" w:after="120" w:line="240" w:lineRule="auto"/>
              <w:ind w:left="0" w:leftChars="0" w:right="0" w:rightChars="0" w:firstLine="0" w:firstLineChars="0"/>
              <w:jc w:val="left"/>
              <w:rPr>
                <w:rFonts w:ascii="Times New Roman" w:hAnsi="Times New Roman" w:eastAsia="仿宋_GB2312"/>
                <w:sz w:val="28"/>
              </w:rPr>
            </w:pPr>
            <w:r>
              <w:rPr>
                <w:rFonts w:ascii="Times New Roman" w:hAnsi="Times New Roman" w:eastAsia="仿宋_GB2312" w:cs="Arial"/>
                <w:sz w:val="28"/>
              </w:rPr>
              <w:t>具备有效的营业执照及国家金融监督管理总局（或中国银行保险监督管理委员会）及其派出机构核发的《金融许可证》，全部满足得</w:t>
            </w:r>
            <w:r>
              <w:rPr>
                <w:rFonts w:hint="eastAsia" w:ascii="Times New Roman" w:hAnsi="Times New Roman" w:eastAsia="仿宋_GB2312" w:cs="Arial"/>
                <w:sz w:val="28"/>
                <w:lang w:val="en-US" w:eastAsia="zh-CN"/>
              </w:rPr>
              <w:t>3</w:t>
            </w:r>
            <w:r>
              <w:rPr>
                <w:rFonts w:ascii="Times New Roman" w:hAnsi="Times New Roman" w:eastAsia="仿宋_GB2312" w:cs="Arial"/>
                <w:sz w:val="28"/>
              </w:rPr>
              <w:t>0分，缺一项不得分。</w:t>
            </w:r>
          </w:p>
        </w:tc>
      </w:tr>
      <w:tr w14:paraId="11BA16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3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F024DA">
            <w:pPr>
              <w:keepNext/>
              <w:snapToGrid w:val="0"/>
              <w:spacing w:before="120" w:after="120" w:line="240" w:lineRule="auto"/>
              <w:ind w:left="0" w:leftChars="0" w:right="0" w:rightChars="0" w:firstLine="0" w:firstLineChars="0"/>
              <w:jc w:val="center"/>
              <w:rPr>
                <w:rFonts w:ascii="Times New Roman" w:hAnsi="Times New Roman" w:eastAsia="仿宋_GB2312"/>
                <w:sz w:val="28"/>
              </w:rPr>
            </w:pPr>
            <w:r>
              <w:rPr>
                <w:rFonts w:hint="eastAsia" w:ascii="Times New Roman" w:hAnsi="Times New Roman" w:eastAsia="仿宋_GB2312" w:cs="Arial"/>
                <w:sz w:val="28"/>
                <w:lang w:eastAsia="zh-CN"/>
              </w:rPr>
              <w:t>（</w:t>
            </w:r>
            <w:r>
              <w:rPr>
                <w:rFonts w:hint="eastAsia" w:ascii="Times New Roman" w:hAnsi="Times New Roman" w:eastAsia="仿宋_GB2312" w:cs="Arial"/>
                <w:sz w:val="28"/>
                <w:lang w:val="en-US" w:eastAsia="zh-CN"/>
              </w:rPr>
              <w:t>三</w:t>
            </w:r>
            <w:r>
              <w:rPr>
                <w:rFonts w:hint="eastAsia" w:ascii="Times New Roman" w:hAnsi="Times New Roman" w:eastAsia="仿宋_GB2312" w:cs="Arial"/>
                <w:sz w:val="28"/>
                <w:lang w:eastAsia="zh-CN"/>
              </w:rPr>
              <w:t>）</w:t>
            </w:r>
            <w:r>
              <w:rPr>
                <w:rFonts w:ascii="Times New Roman" w:hAnsi="Times New Roman" w:eastAsia="仿宋_GB2312" w:cs="Arial"/>
                <w:sz w:val="28"/>
              </w:rPr>
              <w:t>服务方案</w:t>
            </w:r>
          </w:p>
        </w:tc>
        <w:tc>
          <w:tcPr>
            <w:tcW w:w="6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AE3D93">
            <w:pPr>
              <w:keepNext/>
              <w:snapToGrid w:val="0"/>
              <w:spacing w:before="120" w:after="120" w:line="240" w:lineRule="auto"/>
              <w:ind w:left="0" w:leftChars="0" w:right="0" w:rightChars="0" w:firstLine="0" w:firstLineChars="0"/>
              <w:jc w:val="center"/>
              <w:rPr>
                <w:rFonts w:ascii="Times New Roman" w:hAnsi="Times New Roman" w:eastAsia="仿宋_GB2312"/>
                <w:sz w:val="28"/>
              </w:rPr>
            </w:pPr>
            <w:r>
              <w:rPr>
                <w:rFonts w:hint="eastAsia" w:ascii="Times New Roman" w:hAnsi="Times New Roman" w:eastAsia="仿宋_GB2312" w:cs="Arial"/>
                <w:sz w:val="28"/>
                <w:lang w:val="en-US" w:eastAsia="zh-CN"/>
              </w:rPr>
              <w:t>5</w:t>
            </w:r>
            <w:r>
              <w:rPr>
                <w:rFonts w:ascii="Times New Roman" w:hAnsi="Times New Roman" w:eastAsia="仿宋_GB2312" w:cs="Arial"/>
                <w:sz w:val="28"/>
              </w:rPr>
              <w:t>0分</w:t>
            </w:r>
          </w:p>
        </w:tc>
        <w:tc>
          <w:tcPr>
            <w:tcW w:w="65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354E64">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1.可操作性（</w:t>
            </w:r>
            <w:r>
              <w:rPr>
                <w:rFonts w:hint="eastAsia" w:ascii="Times New Roman" w:hAnsi="Times New Roman" w:eastAsia="仿宋_GB2312" w:cs="Arial"/>
                <w:sz w:val="28"/>
                <w:lang w:val="en-US" w:eastAsia="zh-CN"/>
              </w:rPr>
              <w:t>20</w:t>
            </w:r>
            <w:r>
              <w:rPr>
                <w:rFonts w:ascii="Times New Roman" w:hAnsi="Times New Roman" w:eastAsia="仿宋_GB2312" w:cs="Arial"/>
                <w:sz w:val="28"/>
              </w:rPr>
              <w:t>分）：</w:t>
            </w:r>
          </w:p>
          <w:p w14:paraId="62F36767">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hint="eastAsia" w:ascii="Times New Roman" w:hAnsi="Times New Roman" w:eastAsia="仿宋_GB2312" w:cs="Arial"/>
                <w:sz w:val="28"/>
                <w:lang w:val="en-US" w:eastAsia="zh-CN"/>
              </w:rPr>
              <w:t>方案能</w:t>
            </w:r>
            <w:r>
              <w:rPr>
                <w:rFonts w:ascii="Times New Roman" w:hAnsi="Times New Roman" w:eastAsia="仿宋_GB2312" w:cs="Arial"/>
                <w:sz w:val="28"/>
              </w:rPr>
              <w:t>清晰覆盖</w:t>
            </w:r>
            <w:r>
              <w:rPr>
                <w:rFonts w:hint="eastAsia" w:ascii="Times New Roman" w:hAnsi="Times New Roman" w:eastAsia="仿宋_GB2312" w:cs="Arial"/>
                <w:sz w:val="28"/>
                <w:lang w:val="en-US" w:eastAsia="zh-CN"/>
              </w:rPr>
              <w:t>融资服务</w:t>
            </w:r>
            <w:r>
              <w:rPr>
                <w:rFonts w:ascii="Times New Roman" w:hAnsi="Times New Roman" w:eastAsia="仿宋_GB2312" w:cs="Arial"/>
                <w:sz w:val="28"/>
              </w:rPr>
              <w:t>全流程，明确</w:t>
            </w:r>
            <w:r>
              <w:rPr>
                <w:rFonts w:hint="eastAsia" w:ascii="Times New Roman" w:hAnsi="Times New Roman" w:eastAsia="仿宋_GB2312" w:cs="Arial"/>
                <w:sz w:val="28"/>
                <w:lang w:val="en-US" w:eastAsia="zh-CN"/>
              </w:rPr>
              <w:t>各</w:t>
            </w:r>
            <w:r>
              <w:rPr>
                <w:rFonts w:ascii="Times New Roman" w:hAnsi="Times New Roman" w:eastAsia="仿宋_GB2312" w:cs="Arial"/>
                <w:sz w:val="28"/>
              </w:rPr>
              <w:t>主体的协作节点，得</w:t>
            </w:r>
            <w:r>
              <w:rPr>
                <w:rFonts w:hint="eastAsia" w:ascii="Times New Roman" w:hAnsi="Times New Roman" w:eastAsia="仿宋_GB2312" w:cs="Arial"/>
                <w:sz w:val="28"/>
                <w:lang w:val="en-US" w:eastAsia="zh-CN"/>
              </w:rPr>
              <w:t>7-10</w:t>
            </w:r>
            <w:r>
              <w:rPr>
                <w:rFonts w:ascii="Times New Roman" w:hAnsi="Times New Roman" w:eastAsia="仿宋_GB2312" w:cs="Arial"/>
                <w:sz w:val="28"/>
              </w:rPr>
              <w:t>分；流程存在关键缺失或协作节点模糊，得</w:t>
            </w:r>
            <w:r>
              <w:rPr>
                <w:rFonts w:hint="eastAsia" w:ascii="Times New Roman" w:hAnsi="Times New Roman" w:eastAsia="仿宋_GB2312" w:cs="Arial"/>
                <w:sz w:val="28"/>
                <w:lang w:val="en-US" w:eastAsia="zh-CN"/>
              </w:rPr>
              <w:t>4-6</w:t>
            </w:r>
            <w:r>
              <w:rPr>
                <w:rFonts w:ascii="Times New Roman" w:hAnsi="Times New Roman" w:eastAsia="仿宋_GB2312" w:cs="Arial"/>
                <w:sz w:val="28"/>
              </w:rPr>
              <w:t>分；流程混乱无法落地，得0-</w:t>
            </w:r>
            <w:r>
              <w:rPr>
                <w:rFonts w:hint="eastAsia" w:ascii="Times New Roman" w:hAnsi="Times New Roman" w:eastAsia="仿宋_GB2312" w:cs="Arial"/>
                <w:sz w:val="28"/>
                <w:lang w:val="en-US" w:eastAsia="zh-CN"/>
              </w:rPr>
              <w:t>3</w:t>
            </w:r>
            <w:r>
              <w:rPr>
                <w:rFonts w:ascii="Times New Roman" w:hAnsi="Times New Roman" w:eastAsia="仿宋_GB2312" w:cs="Arial"/>
                <w:sz w:val="28"/>
              </w:rPr>
              <w:t>分。</w:t>
            </w:r>
          </w:p>
          <w:p w14:paraId="0B860949">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2.成本与效率优化（15分）：</w:t>
            </w:r>
          </w:p>
          <w:p w14:paraId="06FFCE39">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eastAsia="zh-CN"/>
              </w:rPr>
            </w:pPr>
            <w:r>
              <w:rPr>
                <w:rFonts w:ascii="Times New Roman" w:hAnsi="Times New Roman" w:eastAsia="仿宋_GB2312" w:cs="Arial"/>
                <w:sz w:val="28"/>
              </w:rPr>
              <w:t>-成本优化（</w:t>
            </w:r>
            <w:r>
              <w:rPr>
                <w:rFonts w:hint="eastAsia" w:ascii="Times New Roman" w:hAnsi="Times New Roman" w:eastAsia="仿宋_GB2312" w:cs="Arial"/>
                <w:sz w:val="28"/>
                <w:lang w:val="en-US" w:eastAsia="zh-CN"/>
              </w:rPr>
              <w:t>10</w:t>
            </w:r>
            <w:r>
              <w:rPr>
                <w:rFonts w:ascii="Times New Roman" w:hAnsi="Times New Roman" w:eastAsia="仿宋_GB2312" w:cs="Arial"/>
                <w:sz w:val="28"/>
              </w:rPr>
              <w:t>分）：方案能通过补贴政策合理测算，且明确费率拆分的优化空间，得</w:t>
            </w:r>
            <w:r>
              <w:rPr>
                <w:rFonts w:hint="eastAsia" w:ascii="Times New Roman" w:hAnsi="Times New Roman" w:eastAsia="仿宋_GB2312" w:cs="Arial"/>
                <w:sz w:val="28"/>
                <w:lang w:val="en-US" w:eastAsia="zh-CN"/>
              </w:rPr>
              <w:t>7-10</w:t>
            </w:r>
            <w:r>
              <w:rPr>
                <w:rFonts w:ascii="Times New Roman" w:hAnsi="Times New Roman" w:eastAsia="仿宋_GB2312" w:cs="Arial"/>
                <w:sz w:val="28"/>
              </w:rPr>
              <w:t>分；仅提及补贴但未测算实际成本，或无费率优化思路，得</w:t>
            </w:r>
            <w:r>
              <w:rPr>
                <w:rFonts w:hint="eastAsia" w:ascii="Times New Roman" w:hAnsi="Times New Roman" w:eastAsia="仿宋_GB2312" w:cs="Arial"/>
                <w:sz w:val="28"/>
                <w:lang w:val="en-US" w:eastAsia="zh-CN"/>
              </w:rPr>
              <w:t>4-6</w:t>
            </w:r>
            <w:r>
              <w:rPr>
                <w:rFonts w:ascii="Times New Roman" w:hAnsi="Times New Roman" w:eastAsia="仿宋_GB2312" w:cs="Arial"/>
                <w:sz w:val="28"/>
              </w:rPr>
              <w:t>分；未考虑成本优化，或成本测算远超合理区间，得0-</w:t>
            </w:r>
            <w:r>
              <w:rPr>
                <w:rFonts w:hint="eastAsia" w:ascii="Times New Roman" w:hAnsi="Times New Roman" w:eastAsia="仿宋_GB2312" w:cs="Arial"/>
                <w:sz w:val="28"/>
                <w:lang w:val="en-US" w:eastAsia="zh-CN"/>
              </w:rPr>
              <w:t>3</w:t>
            </w:r>
            <w:r>
              <w:rPr>
                <w:rFonts w:ascii="Times New Roman" w:hAnsi="Times New Roman" w:eastAsia="仿宋_GB2312" w:cs="Arial"/>
                <w:sz w:val="28"/>
              </w:rPr>
              <w:t>分。</w:t>
            </w:r>
          </w:p>
          <w:p w14:paraId="7B8AD10F">
            <w:pPr>
              <w:keepNext/>
              <w:snapToGrid w:val="0"/>
              <w:spacing w:before="120" w:after="120" w:line="240" w:lineRule="auto"/>
              <w:ind w:left="0" w:leftChars="0" w:right="0" w:rightChars="0" w:firstLine="0" w:firstLineChars="0"/>
              <w:jc w:val="left"/>
              <w:rPr>
                <w:rFonts w:ascii="Times New Roman" w:hAnsi="Times New Roman" w:eastAsia="仿宋_GB2312" w:cs="Arial"/>
                <w:sz w:val="28"/>
              </w:rPr>
            </w:pPr>
            <w:r>
              <w:rPr>
                <w:rFonts w:ascii="Times New Roman" w:hAnsi="Times New Roman" w:eastAsia="仿宋_GB2312" w:cs="Arial"/>
                <w:sz w:val="28"/>
              </w:rPr>
              <w:t>-效率优化（</w:t>
            </w:r>
            <w:r>
              <w:rPr>
                <w:rFonts w:hint="eastAsia" w:ascii="Times New Roman" w:hAnsi="Times New Roman" w:eastAsia="仿宋_GB2312" w:cs="Arial"/>
                <w:sz w:val="28"/>
                <w:lang w:val="en-US" w:eastAsia="zh-CN"/>
              </w:rPr>
              <w:t>5</w:t>
            </w:r>
            <w:r>
              <w:rPr>
                <w:rFonts w:ascii="Times New Roman" w:hAnsi="Times New Roman" w:eastAsia="仿宋_GB2312" w:cs="Arial"/>
                <w:sz w:val="28"/>
              </w:rPr>
              <w:t>分）：能时间节点，且有中介协同提速措施，得</w:t>
            </w:r>
            <w:r>
              <w:rPr>
                <w:rFonts w:hint="eastAsia" w:ascii="Times New Roman" w:hAnsi="Times New Roman" w:eastAsia="仿宋_GB2312" w:cs="Arial"/>
                <w:sz w:val="28"/>
                <w:lang w:val="en-US" w:eastAsia="zh-CN"/>
              </w:rPr>
              <w:t>4-5</w:t>
            </w:r>
            <w:r>
              <w:rPr>
                <w:rFonts w:ascii="Times New Roman" w:hAnsi="Times New Roman" w:eastAsia="仿宋_GB2312" w:cs="Arial"/>
                <w:sz w:val="28"/>
              </w:rPr>
              <w:t>分；周期规划超3个月，或关键环节时间模糊，得2-</w:t>
            </w:r>
            <w:r>
              <w:rPr>
                <w:rFonts w:hint="eastAsia" w:ascii="Times New Roman" w:hAnsi="Times New Roman" w:eastAsia="仿宋_GB2312" w:cs="Arial"/>
                <w:sz w:val="28"/>
                <w:lang w:val="en-US" w:eastAsia="zh-CN"/>
              </w:rPr>
              <w:t>3</w:t>
            </w:r>
            <w:r>
              <w:rPr>
                <w:rFonts w:ascii="Times New Roman" w:hAnsi="Times New Roman" w:eastAsia="仿宋_GB2312" w:cs="Arial"/>
                <w:sz w:val="28"/>
              </w:rPr>
              <w:t>分；无明确周期规划，得0-1分。</w:t>
            </w:r>
          </w:p>
          <w:p w14:paraId="3A0B4C17">
            <w:pPr>
              <w:keepNext/>
              <w:snapToGrid w:val="0"/>
              <w:spacing w:before="120" w:after="120" w:line="240" w:lineRule="auto"/>
              <w:ind w:left="0" w:leftChars="0" w:right="0" w:rightChars="0" w:firstLine="0" w:firstLineChars="0"/>
              <w:jc w:val="left"/>
              <w:rPr>
                <w:rFonts w:hint="eastAsia" w:ascii="Times New Roman" w:hAnsi="Times New Roman" w:eastAsia="仿宋_GB2312" w:cs="Arial"/>
                <w:sz w:val="28"/>
                <w:lang w:val="en-US" w:eastAsia="zh-CN"/>
              </w:rPr>
            </w:pPr>
            <w:r>
              <w:rPr>
                <w:rFonts w:hint="eastAsia" w:ascii="Times New Roman" w:hAnsi="Times New Roman" w:eastAsia="仿宋_GB2312" w:cs="Arial"/>
                <w:sz w:val="28"/>
                <w:lang w:val="en-US" w:eastAsia="zh-CN"/>
              </w:rPr>
              <w:t>3.融资规模（15分）：</w:t>
            </w:r>
          </w:p>
          <w:p w14:paraId="54C5F710">
            <w:pPr>
              <w:keepNext/>
              <w:snapToGrid w:val="0"/>
              <w:spacing w:before="120" w:after="120" w:line="240" w:lineRule="auto"/>
              <w:ind w:left="0" w:leftChars="0" w:right="0" w:rightChars="0" w:firstLine="0" w:firstLineChars="0"/>
              <w:jc w:val="left"/>
              <w:rPr>
                <w:rFonts w:hint="default" w:ascii="Times New Roman" w:hAnsi="Times New Roman" w:eastAsia="仿宋_GB2312" w:cs="Arial"/>
                <w:sz w:val="28"/>
                <w:lang w:val="en-US" w:eastAsia="zh-CN"/>
              </w:rPr>
            </w:pPr>
            <w:r>
              <w:rPr>
                <w:rFonts w:hint="eastAsia" w:ascii="Times New Roman" w:hAnsi="Times New Roman" w:eastAsia="仿宋_GB2312" w:cs="Arial"/>
                <w:sz w:val="28"/>
                <w:lang w:val="en-US" w:eastAsia="zh-CN"/>
              </w:rPr>
              <w:t>方案能实现融资规模6,000万元（含）以上得15分，能实现融资规模4,000至6,000万元得7-14分，能实现融资规模4,000万元以下的得0-7分。</w:t>
            </w:r>
          </w:p>
        </w:tc>
      </w:tr>
    </w:tbl>
    <w:p w14:paraId="059B08B9">
      <w:pPr>
        <w:spacing w:beforeLines="0" w:line="500" w:lineRule="exact"/>
        <w:jc w:val="center"/>
        <w:outlineLvl w:val="0"/>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highlight w:val="yellow"/>
        </w:rPr>
        <w:br w:type="page"/>
      </w:r>
      <w:bookmarkStart w:id="60" w:name="_Toc17294"/>
      <w:bookmarkStart w:id="61" w:name="_Toc15195"/>
      <w:bookmarkStart w:id="62" w:name="_Toc30555"/>
      <w:bookmarkStart w:id="63" w:name="_Toc30019"/>
      <w:bookmarkStart w:id="64" w:name="_Toc10708"/>
      <w:bookmarkStart w:id="65" w:name="_Toc8139"/>
      <w:bookmarkStart w:id="66" w:name="_Toc23023"/>
      <w:bookmarkStart w:id="67" w:name="_Toc12260"/>
      <w:bookmarkStart w:id="68" w:name="_Toc8289"/>
      <w:bookmarkStart w:id="69" w:name="_Toc3365"/>
      <w:bookmarkStart w:id="70" w:name="_Toc13373"/>
      <w:bookmarkStart w:id="71" w:name="_Toc22590"/>
      <w:bookmarkStart w:id="72" w:name="_Toc26055"/>
      <w:r>
        <w:rPr>
          <w:rFonts w:hint="eastAsia" w:ascii="黑体" w:hAnsi="黑体" w:eastAsia="黑体" w:cs="黑体"/>
          <w:b/>
          <w:color w:val="auto"/>
          <w:sz w:val="36"/>
          <w:szCs w:val="36"/>
        </w:rPr>
        <w:t>第</w:t>
      </w:r>
      <w:r>
        <w:rPr>
          <w:rFonts w:hint="eastAsia" w:ascii="黑体" w:hAnsi="黑体" w:eastAsia="黑体" w:cs="黑体"/>
          <w:b/>
          <w:color w:val="auto"/>
          <w:sz w:val="36"/>
          <w:szCs w:val="36"/>
          <w:lang w:eastAsia="zh-CN"/>
        </w:rPr>
        <w:t>二</w:t>
      </w:r>
      <w:r>
        <w:rPr>
          <w:rFonts w:hint="eastAsia" w:ascii="黑体" w:hAnsi="黑体" w:eastAsia="黑体" w:cs="黑体"/>
          <w:b/>
          <w:color w:val="auto"/>
          <w:sz w:val="36"/>
          <w:szCs w:val="36"/>
        </w:rPr>
        <w:t>章   响应文件内容和格式</w:t>
      </w:r>
      <w:bookmarkEnd w:id="60"/>
      <w:bookmarkEnd w:id="61"/>
      <w:bookmarkEnd w:id="62"/>
      <w:bookmarkEnd w:id="63"/>
      <w:bookmarkEnd w:id="64"/>
      <w:bookmarkEnd w:id="65"/>
      <w:bookmarkEnd w:id="66"/>
      <w:bookmarkEnd w:id="67"/>
      <w:bookmarkEnd w:id="68"/>
      <w:bookmarkEnd w:id="69"/>
      <w:bookmarkEnd w:id="70"/>
      <w:bookmarkEnd w:id="71"/>
      <w:bookmarkEnd w:id="72"/>
    </w:p>
    <w:p w14:paraId="2577A027">
      <w:pPr>
        <w:tabs>
          <w:tab w:val="left" w:pos="900"/>
        </w:tabs>
        <w:snapToGrid w:val="0"/>
        <w:spacing w:beforeLines="0"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注：请供应商按照以下文件的要求格式、内容，顺序制作响应文件，并请编制目录及页码，否则可能将影响对响应文件的评价。</w:t>
      </w:r>
      <w:bookmarkStart w:id="73" w:name="_Toc171325097"/>
    </w:p>
    <w:bookmarkEnd w:id="73"/>
    <w:p w14:paraId="3AE5AD12">
      <w:pPr>
        <w:pStyle w:val="2"/>
        <w:spacing w:beforeLines="0" w:beforeAutospacing="0" w:afterAutospacing="0" w:line="500" w:lineRule="exact"/>
        <w:rPr>
          <w:rFonts w:hint="eastAsia" w:ascii="黑体" w:hAnsi="黑体" w:eastAsia="黑体" w:cs="黑体"/>
          <w:b/>
          <w:bCs w:val="0"/>
          <w:color w:val="auto"/>
          <w:sz w:val="30"/>
          <w:szCs w:val="30"/>
        </w:rPr>
      </w:pPr>
      <w:bookmarkStart w:id="74" w:name="_Toc17625"/>
      <w:bookmarkStart w:id="75" w:name="_Toc25309"/>
      <w:bookmarkStart w:id="76" w:name="_Toc15231"/>
      <w:bookmarkStart w:id="77" w:name="_Toc30606"/>
      <w:bookmarkStart w:id="78" w:name="_Toc9692"/>
      <w:bookmarkStart w:id="79" w:name="_Toc25788"/>
      <w:bookmarkStart w:id="80" w:name="_Toc1790"/>
      <w:bookmarkStart w:id="81" w:name="_Toc6540"/>
      <w:r>
        <w:rPr>
          <w:rFonts w:hint="eastAsia" w:ascii="黑体" w:hAnsi="黑体" w:eastAsia="黑体" w:cs="黑体"/>
          <w:b/>
          <w:bCs w:val="0"/>
          <w:color w:val="auto"/>
          <w:sz w:val="30"/>
          <w:szCs w:val="30"/>
        </w:rPr>
        <w:t>一、响应函</w:t>
      </w:r>
      <w:bookmarkEnd w:id="74"/>
      <w:bookmarkEnd w:id="75"/>
      <w:bookmarkEnd w:id="76"/>
      <w:bookmarkEnd w:id="77"/>
      <w:bookmarkEnd w:id="78"/>
      <w:bookmarkEnd w:id="79"/>
      <w:bookmarkEnd w:id="80"/>
      <w:bookmarkEnd w:id="81"/>
    </w:p>
    <w:p w14:paraId="21FDE3B5">
      <w:pPr>
        <w:snapToGrid w:val="0"/>
        <w:spacing w:before="0" w:beforeLines="0" w:line="500" w:lineRule="exact"/>
        <w:ind w:firstLine="600" w:firstLineChars="200"/>
        <w:jc w:val="center"/>
        <w:rPr>
          <w:rFonts w:hint="eastAsia" w:ascii="仿宋_GB2312" w:hAnsi="仿宋_GB2312" w:eastAsia="仿宋_GB2312" w:cs="仿宋_GB2312"/>
          <w:color w:val="auto"/>
          <w:sz w:val="30"/>
          <w:szCs w:val="30"/>
        </w:rPr>
      </w:pPr>
    </w:p>
    <w:p w14:paraId="1BAA46BB">
      <w:pPr>
        <w:snapToGrid w:val="0"/>
        <w:spacing w:before="0" w:beforeLines="0" w:line="400" w:lineRule="exact"/>
        <w:ind w:firstLine="602" w:firstLineChars="20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响应函</w:t>
      </w:r>
    </w:p>
    <w:p w14:paraId="7CFA1981">
      <w:pPr>
        <w:snapToGrid w:val="0"/>
        <w:spacing w:before="0" w:beforeLines="0" w:line="400" w:lineRule="exact"/>
        <w:ind w:firstLine="600" w:firstLineChars="200"/>
        <w:jc w:val="center"/>
        <w:rPr>
          <w:rFonts w:hint="eastAsia" w:ascii="仿宋_GB2312" w:hAnsi="仿宋_GB2312" w:eastAsia="仿宋_GB2312" w:cs="仿宋_GB2312"/>
          <w:color w:val="auto"/>
          <w:sz w:val="30"/>
          <w:szCs w:val="30"/>
        </w:rPr>
      </w:pPr>
    </w:p>
    <w:p w14:paraId="59C3D128">
      <w:pPr>
        <w:snapToGrid w:val="0"/>
        <w:spacing w:before="0" w:beforeLines="0" w:line="40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海南省信息</w:t>
      </w:r>
      <w:r>
        <w:rPr>
          <w:rFonts w:hint="eastAsia" w:ascii="仿宋_GB2312" w:hAnsi="仿宋_GB2312" w:eastAsia="仿宋_GB2312" w:cs="仿宋_GB2312"/>
          <w:color w:val="auto"/>
          <w:sz w:val="30"/>
          <w:szCs w:val="30"/>
          <w:lang w:val="en-US" w:eastAsia="zh-CN"/>
        </w:rPr>
        <w:t>产业投资集团</w:t>
      </w:r>
      <w:r>
        <w:rPr>
          <w:rFonts w:hint="eastAsia" w:ascii="仿宋_GB2312" w:hAnsi="仿宋_GB2312" w:eastAsia="仿宋_GB2312" w:cs="仿宋_GB2312"/>
          <w:color w:val="auto"/>
          <w:sz w:val="30"/>
          <w:szCs w:val="30"/>
        </w:rPr>
        <w:t>有限公司：</w:t>
      </w:r>
    </w:p>
    <w:p w14:paraId="57207754">
      <w:pPr>
        <w:snapToGrid w:val="0"/>
        <w:spacing w:beforeLines="0" w:line="4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你们</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eastAsia="zh-CN"/>
        </w:rPr>
        <w:t>【</w:t>
      </w:r>
      <w:r>
        <w:rPr>
          <w:rFonts w:hint="eastAsia" w:ascii="仿宋_GB2312" w:hAnsi="仿宋_GB2312" w:eastAsia="仿宋_GB2312" w:cs="仿宋_GB2312"/>
          <w:color w:val="auto"/>
          <w:sz w:val="30"/>
          <w:szCs w:val="30"/>
          <w:u w:val="single"/>
          <w:lang w:val="en-US" w:eastAsia="zh-CN"/>
        </w:rPr>
        <w:t>HNXT-CG-2025-12-01】</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号询价文件（包括更正公告等）收悉，我们经详细审阅和研究，现决定参加本项目的报价。</w:t>
      </w:r>
    </w:p>
    <w:p w14:paraId="47CDF0A1">
      <w:pPr>
        <w:keepNext w:val="0"/>
        <w:keepLines w:val="0"/>
        <w:pageBreakBefore w:val="0"/>
        <w:widowControl w:val="0"/>
        <w:kinsoku/>
        <w:wordWrap/>
        <w:overflowPunct/>
        <w:topLinePunct w:val="0"/>
        <w:autoSpaceDE/>
        <w:autoSpaceDN/>
        <w:bidi w:val="0"/>
        <w:adjustRightInd/>
        <w:snapToGrid w:val="0"/>
        <w:spacing w:before="0" w:beforeLines="0" w:line="40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（1）我们郑重承诺：我们是符合本项目各项资格的供应商，并严格遵守采购相关法律法规规定。</w:t>
      </w:r>
    </w:p>
    <w:p w14:paraId="00A87178">
      <w:pPr>
        <w:keepNext w:val="0"/>
        <w:keepLines w:val="0"/>
        <w:pageBreakBefore w:val="0"/>
        <w:widowControl w:val="0"/>
        <w:kinsoku/>
        <w:wordWrap/>
        <w:overflowPunct/>
        <w:topLinePunct w:val="0"/>
        <w:autoSpaceDE/>
        <w:autoSpaceDN/>
        <w:bidi w:val="0"/>
        <w:adjustRightInd/>
        <w:snapToGrid w:val="0"/>
        <w:spacing w:beforeLines="0" w:line="40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（2）我们接受询价文件的所有的条款和规定。</w:t>
      </w:r>
    </w:p>
    <w:p w14:paraId="3DBC8F2E">
      <w:pPr>
        <w:keepNext w:val="0"/>
        <w:keepLines w:val="0"/>
        <w:pageBreakBefore w:val="0"/>
        <w:widowControl w:val="0"/>
        <w:kinsoku/>
        <w:wordWrap/>
        <w:overflowPunct/>
        <w:topLinePunct w:val="0"/>
        <w:autoSpaceDE/>
        <w:autoSpaceDN/>
        <w:bidi w:val="0"/>
        <w:adjustRightInd/>
        <w:snapToGrid w:val="0"/>
        <w:spacing w:beforeLines="0" w:line="40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（3）我们同意按照本响应文件的有效期为从开标截止日期起计算的</w:t>
      </w:r>
      <w:r>
        <w:rPr>
          <w:rFonts w:hint="eastAsia" w:ascii="仿宋_GB2312" w:hAnsi="仿宋_GB2312" w:eastAsia="仿宋_GB2312" w:cs="仿宋_GB2312"/>
          <w:color w:val="auto"/>
          <w:sz w:val="30"/>
          <w:szCs w:val="30"/>
          <w:u w:val="single"/>
        </w:rPr>
        <w:t>六十天</w:t>
      </w:r>
      <w:r>
        <w:rPr>
          <w:rFonts w:hint="eastAsia" w:ascii="仿宋_GB2312" w:hAnsi="仿宋_GB2312" w:eastAsia="仿宋_GB2312" w:cs="仿宋_GB2312"/>
          <w:color w:val="auto"/>
          <w:sz w:val="30"/>
          <w:szCs w:val="30"/>
        </w:rPr>
        <w:t xml:space="preserve">，在此期间，本响应文件将始终对我们具有约束力，并可随时被接受。 </w:t>
      </w:r>
    </w:p>
    <w:p w14:paraId="5BA93FDE">
      <w:pPr>
        <w:keepNext w:val="0"/>
        <w:keepLines w:val="0"/>
        <w:pageBreakBefore w:val="0"/>
        <w:widowControl w:val="0"/>
        <w:kinsoku/>
        <w:wordWrap/>
        <w:overflowPunct/>
        <w:topLinePunct w:val="0"/>
        <w:autoSpaceDE/>
        <w:autoSpaceDN/>
        <w:bidi w:val="0"/>
        <w:adjustRightInd/>
        <w:snapToGrid w:val="0"/>
        <w:spacing w:beforeLines="0" w:line="40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（4）我们同意提供采购人要求的有关本次采购的所有资料。</w:t>
      </w:r>
    </w:p>
    <w:p w14:paraId="461F2D5A">
      <w:pPr>
        <w:keepNext w:val="0"/>
        <w:keepLines w:val="0"/>
        <w:pageBreakBefore w:val="0"/>
        <w:widowControl w:val="0"/>
        <w:kinsoku/>
        <w:wordWrap/>
        <w:overflowPunct/>
        <w:topLinePunct w:val="0"/>
        <w:autoSpaceDE/>
        <w:autoSpaceDN/>
        <w:bidi w:val="0"/>
        <w:adjustRightInd/>
        <w:snapToGrid w:val="0"/>
        <w:spacing w:beforeLines="0" w:line="40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（5）如果我们为预成交供应商，为执行合同，我们将按</w:t>
      </w:r>
      <w:r>
        <w:rPr>
          <w:rFonts w:hint="eastAsia" w:ascii="仿宋_GB2312" w:hAnsi="仿宋_GB2312" w:eastAsia="仿宋_GB2312" w:cs="仿宋_GB2312"/>
          <w:color w:val="auto"/>
          <w:sz w:val="30"/>
          <w:szCs w:val="30"/>
          <w:lang w:eastAsia="zh-CN"/>
        </w:rPr>
        <w:t>你们</w:t>
      </w:r>
      <w:r>
        <w:rPr>
          <w:rFonts w:hint="eastAsia" w:ascii="仿宋_GB2312" w:hAnsi="仿宋_GB2312" w:eastAsia="仿宋_GB2312" w:cs="仿宋_GB2312"/>
          <w:color w:val="auto"/>
          <w:sz w:val="30"/>
          <w:szCs w:val="30"/>
        </w:rPr>
        <w:t>有关要求提供必要的履约保证。</w:t>
      </w:r>
    </w:p>
    <w:p w14:paraId="5BBE9061">
      <w:pPr>
        <w:keepNext w:val="0"/>
        <w:keepLines w:val="0"/>
        <w:pageBreakBefore w:val="0"/>
        <w:widowControl w:val="0"/>
        <w:kinsoku/>
        <w:wordWrap/>
        <w:overflowPunct/>
        <w:topLinePunct w:val="0"/>
        <w:autoSpaceDE/>
        <w:autoSpaceDN/>
        <w:bidi w:val="0"/>
        <w:adjustRightInd/>
        <w:snapToGrid w:val="0"/>
        <w:spacing w:beforeLines="0" w:line="400" w:lineRule="exact"/>
        <w:ind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45C965C4">
      <w:pPr>
        <w:snapToGrid w:val="0"/>
        <w:spacing w:beforeLines="0" w:line="400" w:lineRule="exact"/>
        <w:ind w:firstLine="600" w:firstLineChars="200"/>
        <w:rPr>
          <w:rFonts w:hint="eastAsia" w:ascii="仿宋_GB2312" w:hAnsi="仿宋_GB2312" w:eastAsia="仿宋_GB2312" w:cs="仿宋_GB2312"/>
          <w:color w:val="auto"/>
          <w:sz w:val="30"/>
          <w:szCs w:val="30"/>
        </w:rPr>
      </w:pPr>
    </w:p>
    <w:p w14:paraId="226EEE2F">
      <w:pPr>
        <w:snapToGrid w:val="0"/>
        <w:spacing w:beforeLines="0" w:line="400" w:lineRule="exact"/>
        <w:ind w:firstLine="600" w:firstLineChars="200"/>
        <w:rPr>
          <w:rFonts w:hint="eastAsia" w:ascii="仿宋_GB2312" w:hAnsi="仿宋_GB2312" w:eastAsia="仿宋_GB2312" w:cs="仿宋_GB2312"/>
          <w:color w:val="auto"/>
          <w:sz w:val="30"/>
          <w:szCs w:val="30"/>
        </w:rPr>
      </w:pPr>
    </w:p>
    <w:p w14:paraId="3C1AA9BD">
      <w:pPr>
        <w:snapToGrid w:val="0"/>
        <w:spacing w:beforeLines="0" w:line="4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供应商名称：</w:t>
      </w:r>
      <w:r>
        <w:rPr>
          <w:rFonts w:hint="eastAsia" w:ascii="仿宋_GB2312" w:hAnsi="仿宋_GB2312" w:eastAsia="仿宋_GB2312" w:cs="仿宋_GB2312"/>
          <w:color w:val="auto"/>
          <w:sz w:val="30"/>
          <w:szCs w:val="30"/>
          <w:u w:val="single"/>
        </w:rPr>
        <w:t xml:space="preserve">              （公章）</w:t>
      </w:r>
    </w:p>
    <w:p w14:paraId="52BC9817">
      <w:pPr>
        <w:snapToGrid w:val="0"/>
        <w:spacing w:beforeLines="0" w:line="400" w:lineRule="exact"/>
        <w:ind w:firstLine="600" w:firstLineChars="200"/>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 xml:space="preserve">                    地址：</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邮编：</w:t>
      </w:r>
      <w:r>
        <w:rPr>
          <w:rFonts w:hint="eastAsia" w:ascii="仿宋_GB2312" w:hAnsi="仿宋_GB2312" w:eastAsia="仿宋_GB2312" w:cs="仿宋_GB2312"/>
          <w:color w:val="auto"/>
          <w:sz w:val="30"/>
          <w:szCs w:val="30"/>
          <w:u w:val="single"/>
        </w:rPr>
        <w:t xml:space="preserve">          </w:t>
      </w:r>
    </w:p>
    <w:p w14:paraId="054285AE">
      <w:pPr>
        <w:snapToGrid w:val="0"/>
        <w:spacing w:beforeLines="0" w:line="400" w:lineRule="exact"/>
        <w:ind w:firstLine="600" w:firstLineChars="200"/>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 xml:space="preserve">                    电话：</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传真：</w:t>
      </w:r>
      <w:r>
        <w:rPr>
          <w:rFonts w:hint="eastAsia" w:ascii="仿宋_GB2312" w:hAnsi="仿宋_GB2312" w:eastAsia="仿宋_GB2312" w:cs="仿宋_GB2312"/>
          <w:color w:val="auto"/>
          <w:sz w:val="30"/>
          <w:szCs w:val="30"/>
          <w:u w:val="single"/>
        </w:rPr>
        <w:t xml:space="preserve">          </w:t>
      </w:r>
    </w:p>
    <w:p w14:paraId="1F036AE3">
      <w:pPr>
        <w:snapToGrid w:val="0"/>
        <w:spacing w:beforeLines="0" w:line="400" w:lineRule="exact"/>
        <w:ind w:firstLine="600" w:firstLineChars="200"/>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法定代表人或被授权人（签字或签章）：</w:t>
      </w:r>
      <w:r>
        <w:rPr>
          <w:rFonts w:hint="eastAsia" w:ascii="仿宋_GB2312" w:hAnsi="仿宋_GB2312" w:eastAsia="仿宋_GB2312" w:cs="仿宋_GB2312"/>
          <w:color w:val="auto"/>
          <w:sz w:val="30"/>
          <w:szCs w:val="30"/>
          <w:u w:val="single"/>
        </w:rPr>
        <w:t xml:space="preserve">                   </w:t>
      </w:r>
    </w:p>
    <w:p w14:paraId="0F9A762D">
      <w:pPr>
        <w:snapToGrid w:val="0"/>
        <w:spacing w:beforeLines="0" w:line="400" w:lineRule="exact"/>
        <w:ind w:firstLine="600" w:firstLineChars="200"/>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 xml:space="preserve">                    职务：</w:t>
      </w:r>
      <w:r>
        <w:rPr>
          <w:rFonts w:hint="eastAsia" w:ascii="仿宋_GB2312" w:hAnsi="仿宋_GB2312" w:eastAsia="仿宋_GB2312" w:cs="仿宋_GB2312"/>
          <w:color w:val="auto"/>
          <w:sz w:val="30"/>
          <w:szCs w:val="30"/>
          <w:u w:val="single"/>
        </w:rPr>
        <w:t xml:space="preserve">                  </w:t>
      </w:r>
    </w:p>
    <w:p w14:paraId="63E72357">
      <w:pPr>
        <w:snapToGrid w:val="0"/>
        <w:spacing w:beforeLines="0" w:line="400" w:lineRule="exact"/>
        <w:ind w:firstLine="600" w:firstLineChars="200"/>
        <w:rPr>
          <w:rFonts w:hint="eastAsia" w:ascii="仿宋_GB2312" w:hAnsi="仿宋_GB2312" w:eastAsia="仿宋_GB2312" w:cs="仿宋_GB2312"/>
          <w:color w:val="auto"/>
          <w:sz w:val="30"/>
          <w:szCs w:val="30"/>
          <w:u w:val="single"/>
        </w:rPr>
      </w:pPr>
      <w:r>
        <w:rPr>
          <w:rFonts w:hint="eastAsia" w:ascii="仿宋_GB2312" w:hAnsi="仿宋_GB2312" w:eastAsia="仿宋_GB2312" w:cs="仿宋_GB2312"/>
          <w:color w:val="auto"/>
          <w:sz w:val="30"/>
          <w:szCs w:val="30"/>
        </w:rPr>
        <w:t xml:space="preserve">                    日期：</w:t>
      </w:r>
      <w:r>
        <w:rPr>
          <w:rFonts w:hint="eastAsia" w:ascii="仿宋_GB2312" w:hAnsi="仿宋_GB2312" w:eastAsia="仿宋_GB2312" w:cs="仿宋_GB2312"/>
          <w:color w:val="auto"/>
          <w:sz w:val="30"/>
          <w:szCs w:val="30"/>
          <w:u w:val="single"/>
        </w:rPr>
        <w:t xml:space="preserve">                  </w:t>
      </w:r>
    </w:p>
    <w:p w14:paraId="1C0F0D9E">
      <w:pPr>
        <w:snapToGrid w:val="0"/>
        <w:spacing w:beforeLines="0" w:line="400" w:lineRule="exact"/>
        <w:ind w:firstLine="600" w:firstLineChars="200"/>
        <w:rPr>
          <w:rFonts w:hint="eastAsia" w:ascii="仿宋_GB2312" w:hAnsi="仿宋_GB2312" w:eastAsia="仿宋_GB2312" w:cs="仿宋_GB2312"/>
          <w:color w:val="auto"/>
          <w:sz w:val="30"/>
          <w:szCs w:val="30"/>
          <w:u w:val="single"/>
        </w:rPr>
      </w:pPr>
    </w:p>
    <w:p w14:paraId="36F5C962">
      <w:pPr>
        <w:pStyle w:val="2"/>
        <w:spacing w:beforeLines="0" w:beforeAutospacing="0" w:afterAutospacing="0" w:line="500" w:lineRule="exact"/>
        <w:rPr>
          <w:rFonts w:hint="eastAsia" w:ascii="仿宋_GB2312" w:hAnsi="仿宋_GB2312" w:eastAsia="仿宋_GB2312" w:cs="仿宋_GB2312"/>
          <w:b/>
          <w:bCs w:val="0"/>
          <w:color w:val="auto"/>
          <w:sz w:val="30"/>
          <w:szCs w:val="30"/>
        </w:rPr>
      </w:pPr>
      <w:r>
        <w:rPr>
          <w:rFonts w:hint="eastAsia" w:ascii="仿宋_GB2312" w:hAnsi="仿宋_GB2312" w:eastAsia="仿宋_GB2312" w:cs="仿宋_GB2312"/>
          <w:b/>
          <w:bCs w:val="0"/>
          <w:color w:val="auto"/>
          <w:sz w:val="30"/>
          <w:szCs w:val="30"/>
        </w:rPr>
        <w:br w:type="page"/>
      </w:r>
      <w:bookmarkStart w:id="82" w:name="_Toc6835"/>
      <w:bookmarkStart w:id="83" w:name="_Toc29021"/>
      <w:bookmarkStart w:id="84" w:name="_Toc2118"/>
      <w:bookmarkStart w:id="85" w:name="_Toc7453"/>
      <w:bookmarkStart w:id="86" w:name="_Toc15935"/>
      <w:bookmarkStart w:id="87" w:name="_Toc30572"/>
      <w:bookmarkStart w:id="88" w:name="_Toc22840"/>
      <w:bookmarkStart w:id="89" w:name="_Toc28187"/>
      <w:r>
        <w:rPr>
          <w:rFonts w:hint="eastAsia" w:ascii="黑体" w:hAnsi="黑体" w:eastAsia="黑体" w:cs="黑体"/>
          <w:b/>
          <w:bCs w:val="0"/>
          <w:color w:val="auto"/>
          <w:sz w:val="30"/>
          <w:szCs w:val="30"/>
        </w:rPr>
        <w:t>二、报价一览表</w:t>
      </w:r>
      <w:bookmarkEnd w:id="82"/>
      <w:bookmarkEnd w:id="83"/>
      <w:bookmarkEnd w:id="84"/>
      <w:bookmarkEnd w:id="85"/>
      <w:bookmarkEnd w:id="86"/>
      <w:bookmarkEnd w:id="87"/>
      <w:bookmarkEnd w:id="88"/>
      <w:bookmarkEnd w:id="89"/>
    </w:p>
    <w:p w14:paraId="5F15FE6F">
      <w:pPr>
        <w:spacing w:beforeLines="0" w:line="500" w:lineRule="exact"/>
        <w:ind w:firstLine="602" w:firstLineChars="200"/>
        <w:jc w:val="center"/>
        <w:rPr>
          <w:rFonts w:hint="eastAsia" w:ascii="仿宋_GB2312" w:hAnsi="仿宋_GB2312" w:eastAsia="仿宋_GB2312" w:cs="仿宋_GB2312"/>
          <w:b/>
          <w:bCs/>
          <w:color w:val="auto"/>
          <w:sz w:val="30"/>
          <w:szCs w:val="30"/>
        </w:rPr>
      </w:pPr>
    </w:p>
    <w:p w14:paraId="43E711BB">
      <w:pPr>
        <w:spacing w:beforeLines="0" w:line="500" w:lineRule="exact"/>
        <w:ind w:firstLine="602" w:firstLineChars="20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报价一览表</w:t>
      </w:r>
    </w:p>
    <w:p w14:paraId="4F043EF6">
      <w:pPr>
        <w:spacing w:beforeLines="0" w:line="500" w:lineRule="exact"/>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rPr>
        <w:t>项目名称&amp;</w:t>
      </w:r>
      <w:r>
        <w:rPr>
          <w:rFonts w:hint="eastAsia" w:ascii="仿宋_GB2312" w:hAnsi="仿宋_GB2312" w:eastAsia="仿宋_GB2312" w:cs="仿宋_GB2312"/>
          <w:b/>
          <w:bCs/>
          <w:color w:val="auto"/>
          <w:sz w:val="30"/>
          <w:szCs w:val="30"/>
        </w:rPr>
        <w:t>项目编号</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highlight w:val="none"/>
        </w:rPr>
        <w:t>海南省信息产业投资集团有限公司及下属子公司信托融资服务采购</w:t>
      </w:r>
      <w:r>
        <w:rPr>
          <w:rFonts w:hint="eastAsia" w:ascii="仿宋_GB2312" w:hAnsi="仿宋_GB2312" w:eastAsia="仿宋_GB2312" w:cs="仿宋_GB2312"/>
          <w:color w:val="auto"/>
          <w:sz w:val="30"/>
          <w:szCs w:val="30"/>
          <w:highlight w:val="none"/>
          <w:lang w:val="en-US" w:eastAsia="zh-CN"/>
        </w:rPr>
        <w:t>项目【项目编号：HNXT-CG-2025-12-01】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153"/>
        <w:gridCol w:w="2346"/>
        <w:gridCol w:w="3071"/>
      </w:tblGrid>
      <w:tr w14:paraId="39A5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15" w:type="dxa"/>
            <w:shd w:val="clear" w:color="auto" w:fill="F1F1F1"/>
            <w:vAlign w:val="center"/>
          </w:tcPr>
          <w:p w14:paraId="71D78750">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序号</w:t>
            </w:r>
          </w:p>
        </w:tc>
        <w:tc>
          <w:tcPr>
            <w:tcW w:w="2153" w:type="dxa"/>
            <w:shd w:val="clear" w:color="auto" w:fill="F1F1F1"/>
            <w:vAlign w:val="center"/>
          </w:tcPr>
          <w:p w14:paraId="47721EF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项目名称</w:t>
            </w:r>
          </w:p>
        </w:tc>
        <w:tc>
          <w:tcPr>
            <w:tcW w:w="2346" w:type="dxa"/>
            <w:shd w:val="clear" w:color="auto" w:fill="F1F1F1"/>
            <w:vAlign w:val="center"/>
          </w:tcPr>
          <w:p w14:paraId="0F7A5B0B">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服务费率（%/年）</w:t>
            </w:r>
          </w:p>
        </w:tc>
        <w:tc>
          <w:tcPr>
            <w:tcW w:w="3071" w:type="dxa"/>
            <w:shd w:val="clear" w:color="auto" w:fill="F1F1F1"/>
            <w:vAlign w:val="center"/>
          </w:tcPr>
          <w:p w14:paraId="675A5BCC">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服务期限</w:t>
            </w:r>
          </w:p>
        </w:tc>
      </w:tr>
      <w:tr w14:paraId="7C79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015" w:type="dxa"/>
            <w:tcBorders>
              <w:bottom w:val="single" w:color="auto" w:sz="4" w:space="0"/>
            </w:tcBorders>
            <w:vAlign w:val="center"/>
          </w:tcPr>
          <w:p w14:paraId="12F2E87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p>
        </w:tc>
        <w:tc>
          <w:tcPr>
            <w:tcW w:w="2153" w:type="dxa"/>
            <w:vAlign w:val="center"/>
          </w:tcPr>
          <w:p w14:paraId="4DBDA426">
            <w:pPr>
              <w:spacing w:beforeLines="0" w:line="500" w:lineRule="exact"/>
              <w:ind w:firstLine="600" w:firstLineChars="200"/>
              <w:rPr>
                <w:rFonts w:hint="eastAsia" w:ascii="仿宋_GB2312" w:hAnsi="仿宋_GB2312" w:eastAsia="仿宋_GB2312" w:cs="仿宋_GB2312"/>
                <w:color w:val="auto"/>
                <w:sz w:val="30"/>
                <w:szCs w:val="30"/>
              </w:rPr>
            </w:pPr>
          </w:p>
        </w:tc>
        <w:tc>
          <w:tcPr>
            <w:tcW w:w="2346" w:type="dxa"/>
            <w:vAlign w:val="center"/>
          </w:tcPr>
          <w:p w14:paraId="2E774831">
            <w:pPr>
              <w:spacing w:beforeLines="0" w:line="500" w:lineRule="exact"/>
              <w:ind w:firstLine="600" w:firstLineChars="200"/>
              <w:rPr>
                <w:rFonts w:hint="eastAsia" w:ascii="仿宋_GB2312" w:hAnsi="仿宋_GB2312" w:eastAsia="仿宋_GB2312" w:cs="仿宋_GB2312"/>
                <w:color w:val="auto"/>
                <w:sz w:val="30"/>
                <w:szCs w:val="30"/>
              </w:rPr>
            </w:pPr>
          </w:p>
        </w:tc>
        <w:tc>
          <w:tcPr>
            <w:tcW w:w="3071" w:type="dxa"/>
            <w:vAlign w:val="center"/>
          </w:tcPr>
          <w:p w14:paraId="58098947">
            <w:pPr>
              <w:spacing w:beforeLines="0" w:line="500" w:lineRule="exact"/>
              <w:ind w:firstLine="600" w:firstLineChars="200"/>
              <w:jc w:val="center"/>
              <w:rPr>
                <w:rFonts w:hint="eastAsia" w:ascii="仿宋_GB2312" w:hAnsi="仿宋_GB2312" w:eastAsia="仿宋_GB2312" w:cs="仿宋_GB2312"/>
                <w:color w:val="auto"/>
                <w:sz w:val="30"/>
                <w:szCs w:val="30"/>
              </w:rPr>
            </w:pPr>
          </w:p>
        </w:tc>
      </w:tr>
      <w:tr w14:paraId="4F2A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15" w:type="dxa"/>
            <w:tcBorders>
              <w:tr2bl w:val="single" w:color="auto" w:sz="4" w:space="0"/>
            </w:tcBorders>
            <w:vAlign w:val="center"/>
          </w:tcPr>
          <w:p w14:paraId="5D8B5595">
            <w:pPr>
              <w:spacing w:beforeLines="0" w:line="500" w:lineRule="exact"/>
              <w:ind w:firstLine="600" w:firstLineChars="20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tc>
        <w:tc>
          <w:tcPr>
            <w:tcW w:w="2153" w:type="dxa"/>
            <w:vAlign w:val="top"/>
          </w:tcPr>
          <w:p w14:paraId="3737F725">
            <w:pPr>
              <w:spacing w:beforeLines="0" w:line="500" w:lineRule="exact"/>
              <w:ind w:firstLine="600" w:firstLineChars="20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   计</w:t>
            </w:r>
          </w:p>
        </w:tc>
        <w:tc>
          <w:tcPr>
            <w:tcW w:w="5417" w:type="dxa"/>
            <w:gridSpan w:val="2"/>
            <w:vAlign w:val="center"/>
          </w:tcPr>
          <w:p w14:paraId="4D78F6B1">
            <w:pPr>
              <w:spacing w:beforeLines="0" w:line="500" w:lineRule="exact"/>
              <w:ind w:firstLine="600" w:firstLineChars="200"/>
              <w:jc w:val="center"/>
              <w:rPr>
                <w:rFonts w:hint="eastAsia" w:ascii="仿宋_GB2312" w:hAnsi="仿宋_GB2312" w:eastAsia="仿宋_GB2312" w:cs="仿宋_GB2312"/>
                <w:color w:val="auto"/>
                <w:sz w:val="30"/>
                <w:szCs w:val="30"/>
              </w:rPr>
            </w:pPr>
          </w:p>
        </w:tc>
      </w:tr>
      <w:tr w14:paraId="620045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2" w:hRule="atLeast"/>
        </w:trPr>
        <w:tc>
          <w:tcPr>
            <w:tcW w:w="8585" w:type="dxa"/>
            <w:gridSpan w:val="4"/>
            <w:tcBorders>
              <w:top w:val="single" w:color="auto" w:sz="4" w:space="0"/>
              <w:left w:val="single" w:color="auto" w:sz="4" w:space="0"/>
              <w:bottom w:val="single" w:color="auto" w:sz="4" w:space="0"/>
              <w:right w:val="single" w:color="auto" w:sz="4" w:space="0"/>
            </w:tcBorders>
            <w:vAlign w:val="center"/>
          </w:tcPr>
          <w:p w14:paraId="6DA32575">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项目地点：</w:t>
            </w:r>
            <w:r>
              <w:rPr>
                <w:rFonts w:hint="eastAsia" w:ascii="仿宋_GB2312" w:hAnsi="仿宋_GB2312" w:eastAsia="仿宋_GB2312" w:cs="仿宋_GB2312"/>
                <w:color w:val="auto"/>
                <w:sz w:val="30"/>
                <w:szCs w:val="30"/>
                <w:u w:val="single"/>
              </w:rPr>
              <w:t xml:space="preserve"> 海南省海口市美兰区国兴大道5号海南大厦46楼 </w:t>
            </w:r>
          </w:p>
          <w:p w14:paraId="132035FC">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30"/>
                <w:szCs w:val="30"/>
              </w:rPr>
            </w:pPr>
          </w:p>
          <w:p w14:paraId="10B0E08E">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30"/>
                <w:szCs w:val="30"/>
                <w:u w:val="single"/>
              </w:rPr>
            </w:pPr>
            <w:r>
              <w:rPr>
                <w:rFonts w:hint="eastAsia" w:ascii="仿宋_GB2312" w:hAnsi="仿宋_GB2312" w:eastAsia="仿宋_GB2312" w:cs="仿宋_GB2312"/>
                <w:b/>
                <w:bCs/>
                <w:color w:val="auto"/>
                <w:sz w:val="30"/>
                <w:szCs w:val="30"/>
              </w:rPr>
              <w:t xml:space="preserve">报价总计： </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eastAsia="zh-CN"/>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eastAsia="zh-CN"/>
              </w:rPr>
              <w:t>】</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%/年    </w:t>
            </w:r>
          </w:p>
          <w:p w14:paraId="5F5151C5">
            <w:pPr>
              <w:keepNext w:val="0"/>
              <w:keepLines w:val="0"/>
              <w:pageBreakBefore w:val="0"/>
              <w:widowControl w:val="0"/>
              <w:kinsoku/>
              <w:wordWrap/>
              <w:overflowPunct/>
              <w:topLinePunct w:val="0"/>
              <w:autoSpaceDE/>
              <w:autoSpaceDN/>
              <w:bidi w:val="0"/>
              <w:adjustRightInd/>
              <w:snapToGrid/>
              <w:spacing w:beforeLines="0" w:line="500" w:lineRule="exact"/>
              <w:ind w:firstLine="0" w:firstLineChars="0"/>
              <w:textAlignment w:val="auto"/>
              <w:rPr>
                <w:rFonts w:hint="eastAsia" w:ascii="仿宋_GB2312" w:hAnsi="仿宋_GB2312" w:eastAsia="仿宋_GB2312" w:cs="仿宋_GB2312"/>
                <w:b/>
                <w:bCs/>
                <w:color w:val="auto"/>
                <w:sz w:val="30"/>
                <w:szCs w:val="30"/>
                <w:u w:val="single"/>
              </w:rPr>
            </w:pPr>
          </w:p>
        </w:tc>
      </w:tr>
    </w:tbl>
    <w:p w14:paraId="1B0789CE">
      <w:pPr>
        <w:topLinePunct/>
        <w:snapToGrid w:val="0"/>
        <w:spacing w:before="0" w:beforeLines="0" w:line="500" w:lineRule="exact"/>
        <w:ind w:firstLine="602" w:firstLineChars="200"/>
        <w:jc w:val="left"/>
        <w:rPr>
          <w:rFonts w:hint="eastAsia" w:ascii="仿宋_GB2312" w:hAnsi="仿宋_GB2312" w:eastAsia="仿宋_GB2312" w:cs="仿宋_GB2312"/>
          <w:b/>
          <w:bCs/>
          <w:color w:val="auto"/>
          <w:sz w:val="30"/>
          <w:szCs w:val="30"/>
        </w:rPr>
      </w:pPr>
    </w:p>
    <w:p w14:paraId="2322016A">
      <w:pPr>
        <w:topLinePunct/>
        <w:snapToGrid w:val="0"/>
        <w:spacing w:before="0" w:beforeLines="0" w:line="500" w:lineRule="exact"/>
        <w:jc w:val="left"/>
        <w:rPr>
          <w:rFonts w:hint="eastAsia" w:ascii="仿宋_GB2312" w:hAnsi="仿宋_GB2312" w:eastAsia="仿宋_GB2312" w:cs="仿宋_GB2312"/>
          <w:b/>
          <w:bCs/>
          <w:color w:val="auto"/>
          <w:sz w:val="30"/>
          <w:szCs w:val="30"/>
          <w:u w:val="single"/>
        </w:rPr>
      </w:pPr>
      <w:r>
        <w:rPr>
          <w:rFonts w:hint="eastAsia" w:ascii="仿宋_GB2312" w:hAnsi="仿宋_GB2312" w:eastAsia="仿宋_GB2312" w:cs="仿宋_GB2312"/>
          <w:b/>
          <w:bCs/>
          <w:color w:val="auto"/>
          <w:sz w:val="30"/>
          <w:szCs w:val="30"/>
        </w:rPr>
        <w:t>供应商名称（公章 ）：</w:t>
      </w:r>
      <w:r>
        <w:rPr>
          <w:rFonts w:hint="eastAsia" w:ascii="仿宋_GB2312" w:hAnsi="仿宋_GB2312" w:eastAsia="仿宋_GB2312" w:cs="仿宋_GB2312"/>
          <w:b/>
          <w:bCs/>
          <w:color w:val="auto"/>
          <w:sz w:val="30"/>
          <w:szCs w:val="30"/>
          <w:u w:val="single"/>
        </w:rPr>
        <w:t xml:space="preserve">                      </w:t>
      </w:r>
    </w:p>
    <w:p w14:paraId="349E2AFF">
      <w:pPr>
        <w:topLinePunct/>
        <w:snapToGrid w:val="0"/>
        <w:spacing w:before="0" w:beforeLines="0" w:line="500" w:lineRule="exact"/>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法定代表人或被授权人（签字或签章）：</w:t>
      </w:r>
      <w:r>
        <w:rPr>
          <w:rFonts w:hint="eastAsia" w:ascii="仿宋_GB2312" w:hAnsi="仿宋_GB2312" w:eastAsia="仿宋_GB2312" w:cs="仿宋_GB2312"/>
          <w:b/>
          <w:bCs/>
          <w:color w:val="auto"/>
          <w:sz w:val="30"/>
          <w:szCs w:val="30"/>
          <w:u w:val="single"/>
        </w:rPr>
        <w:t xml:space="preserve">        </w:t>
      </w:r>
    </w:p>
    <w:p w14:paraId="7877B043">
      <w:pPr>
        <w:topLinePunct/>
        <w:snapToGrid w:val="0"/>
        <w:spacing w:before="0" w:beforeLines="0" w:line="500" w:lineRule="exact"/>
        <w:ind w:firstLine="602" w:firstLineChars="200"/>
        <w:rPr>
          <w:rFonts w:hint="eastAsia" w:ascii="仿宋_GB2312" w:hAnsi="仿宋_GB2312" w:eastAsia="仿宋_GB2312" w:cs="仿宋_GB2312"/>
          <w:b/>
          <w:bCs/>
          <w:color w:val="auto"/>
          <w:sz w:val="30"/>
          <w:szCs w:val="30"/>
        </w:rPr>
      </w:pPr>
    </w:p>
    <w:p w14:paraId="731F5576">
      <w:pPr>
        <w:pStyle w:val="4"/>
        <w:spacing w:before="0" w:line="500" w:lineRule="exact"/>
        <w:ind w:firstLine="602"/>
        <w:rPr>
          <w:rFonts w:hint="eastAsia" w:ascii="仿宋_GB2312" w:hAnsi="仿宋_GB2312" w:eastAsia="仿宋_GB2312" w:cs="仿宋_GB2312"/>
          <w:color w:val="auto"/>
          <w:sz w:val="30"/>
          <w:szCs w:val="30"/>
        </w:rPr>
      </w:pPr>
    </w:p>
    <w:p w14:paraId="5F59274F">
      <w:pPr>
        <w:topLinePunct/>
        <w:snapToGrid w:val="0"/>
        <w:spacing w:before="0" w:beforeLines="0" w:line="500" w:lineRule="exact"/>
        <w:rPr>
          <w:rFonts w:hint="eastAsia" w:ascii="仿宋_GB2312" w:hAnsi="仿宋_GB2312" w:eastAsia="仿宋_GB2312" w:cs="仿宋_GB2312"/>
          <w:bCs/>
          <w:color w:val="auto"/>
          <w:sz w:val="30"/>
          <w:szCs w:val="30"/>
        </w:rPr>
      </w:pPr>
      <w:r>
        <w:rPr>
          <w:rFonts w:hint="eastAsia" w:ascii="仿宋_GB2312" w:hAnsi="仿宋_GB2312" w:eastAsia="仿宋_GB2312" w:cs="仿宋_GB2312"/>
          <w:b/>
          <w:bCs/>
          <w:color w:val="auto"/>
          <w:sz w:val="30"/>
          <w:szCs w:val="30"/>
        </w:rPr>
        <w:t>注:</w:t>
      </w:r>
      <w:r>
        <w:rPr>
          <w:rFonts w:hint="eastAsia" w:ascii="仿宋_GB2312" w:hAnsi="仿宋_GB2312" w:eastAsia="仿宋_GB2312" w:cs="仿宋_GB2312"/>
          <w:bCs/>
          <w:color w:val="auto"/>
          <w:sz w:val="30"/>
          <w:szCs w:val="30"/>
        </w:rPr>
        <w:t>①报价应包括询价文件所规定的采购范围的全部内容；</w:t>
      </w:r>
    </w:p>
    <w:p w14:paraId="3F597D2C">
      <w:pPr>
        <w:tabs>
          <w:tab w:val="left" w:pos="360"/>
        </w:tabs>
        <w:snapToGrid w:val="0"/>
        <w:spacing w:before="0" w:beforeLines="0" w:line="500" w:lineRule="exact"/>
        <w:ind w:right="0"/>
        <w:rPr>
          <w:rFonts w:hint="eastAsia" w:ascii="仿宋_GB2312" w:hAnsi="仿宋_GB2312" w:eastAsia="仿宋_GB2312" w:cs="仿宋_GB2312"/>
          <w:b/>
          <w:color w:val="auto"/>
          <w:sz w:val="30"/>
          <w:szCs w:val="30"/>
        </w:rPr>
      </w:pPr>
      <w:r>
        <w:rPr>
          <w:rFonts w:hint="eastAsia" w:ascii="仿宋_GB2312" w:hAnsi="仿宋_GB2312" w:eastAsia="仿宋_GB2312" w:cs="仿宋_GB2312"/>
          <w:bCs/>
          <w:color w:val="auto"/>
          <w:sz w:val="30"/>
          <w:szCs w:val="30"/>
        </w:rPr>
        <w:t>②</w:t>
      </w:r>
      <w:r>
        <w:rPr>
          <w:rFonts w:hint="eastAsia" w:ascii="仿宋_GB2312" w:hAnsi="仿宋_GB2312" w:eastAsia="仿宋_GB2312" w:cs="仿宋_GB2312"/>
          <w:color w:val="auto"/>
          <w:sz w:val="30"/>
          <w:szCs w:val="30"/>
        </w:rPr>
        <w:t>报价总计包含运费、税费、安装调试费等一切相关费用。</w:t>
      </w:r>
    </w:p>
    <w:p w14:paraId="07C896EE">
      <w:pPr>
        <w:tabs>
          <w:tab w:val="left" w:pos="360"/>
        </w:tabs>
        <w:snapToGrid w:val="0"/>
        <w:spacing w:before="0" w:beforeLines="0" w:line="500" w:lineRule="exact"/>
        <w:ind w:left="0" w:leftChars="0" w:right="0" w:firstLine="600" w:firstLineChars="200"/>
        <w:rPr>
          <w:rFonts w:hint="eastAsia" w:ascii="仿宋_GB2312" w:hAnsi="仿宋_GB2312" w:eastAsia="仿宋_GB2312" w:cs="仿宋_GB2312"/>
          <w:color w:val="auto"/>
          <w:sz w:val="30"/>
          <w:szCs w:val="30"/>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2CB79089">
      <w:pPr>
        <w:pStyle w:val="2"/>
        <w:spacing w:beforeLines="0" w:beforeAutospacing="0" w:afterAutospacing="0" w:line="500" w:lineRule="exact"/>
        <w:rPr>
          <w:rFonts w:hint="eastAsia" w:ascii="仿宋_GB2312" w:hAnsi="仿宋_GB2312" w:eastAsia="仿宋_GB2312" w:cs="仿宋_GB2312"/>
          <w:b/>
          <w:color w:val="auto"/>
          <w:sz w:val="30"/>
          <w:szCs w:val="30"/>
          <w:shd w:val="clear" w:color="auto" w:fill="FFFFFF"/>
        </w:rPr>
      </w:pPr>
      <w:bookmarkStart w:id="90" w:name="_Toc18819"/>
      <w:bookmarkStart w:id="91" w:name="_Toc26267"/>
      <w:bookmarkStart w:id="92" w:name="_Toc912"/>
      <w:bookmarkStart w:id="93" w:name="_Toc26311"/>
      <w:bookmarkStart w:id="94" w:name="_Toc22180"/>
      <w:bookmarkStart w:id="95" w:name="_Toc26602"/>
      <w:bookmarkStart w:id="96" w:name="_Toc21882"/>
      <w:bookmarkStart w:id="97" w:name="_Toc6269"/>
      <w:r>
        <w:rPr>
          <w:rFonts w:hint="eastAsia" w:ascii="黑体" w:hAnsi="黑体" w:eastAsia="黑体" w:cs="黑体"/>
          <w:b/>
          <w:color w:val="auto"/>
          <w:sz w:val="30"/>
          <w:szCs w:val="30"/>
          <w:shd w:val="clear" w:color="auto" w:fill="FFFFFF"/>
        </w:rPr>
        <w:t>三、承诺函</w:t>
      </w:r>
      <w:bookmarkEnd w:id="90"/>
      <w:bookmarkEnd w:id="91"/>
      <w:bookmarkEnd w:id="92"/>
      <w:bookmarkEnd w:id="93"/>
      <w:bookmarkEnd w:id="94"/>
      <w:bookmarkEnd w:id="95"/>
      <w:bookmarkEnd w:id="96"/>
      <w:bookmarkEnd w:id="97"/>
    </w:p>
    <w:p w14:paraId="36BFFA3C">
      <w:pPr>
        <w:spacing w:beforeLines="0" w:line="440" w:lineRule="exact"/>
        <w:ind w:firstLine="602" w:firstLineChars="200"/>
        <w:jc w:val="center"/>
        <w:rPr>
          <w:rFonts w:hint="eastAsia" w:ascii="仿宋_GB2312" w:hAnsi="仿宋_GB2312" w:eastAsia="仿宋_GB2312" w:cs="仿宋_GB2312"/>
          <w:b/>
          <w:bCs/>
          <w:color w:val="auto"/>
          <w:kern w:val="10"/>
          <w:sz w:val="30"/>
          <w:szCs w:val="30"/>
          <w:shd w:val="clear" w:color="auto" w:fill="FFFFFF"/>
        </w:rPr>
      </w:pPr>
    </w:p>
    <w:p w14:paraId="1FACEE64">
      <w:pPr>
        <w:tabs>
          <w:tab w:val="left" w:pos="11130"/>
        </w:tabs>
        <w:snapToGrid w:val="0"/>
        <w:spacing w:beforeLines="0" w:line="440" w:lineRule="exact"/>
        <w:ind w:firstLine="602" w:firstLineChars="200"/>
        <w:jc w:val="center"/>
        <w:rPr>
          <w:rFonts w:hint="eastAsia" w:ascii="仿宋_GB2312" w:hAnsi="仿宋_GB2312" w:eastAsia="仿宋_GB2312" w:cs="仿宋_GB2312"/>
          <w:b/>
          <w:bCs/>
          <w:color w:val="auto"/>
          <w:kern w:val="10"/>
          <w:sz w:val="30"/>
          <w:szCs w:val="30"/>
          <w:shd w:val="clear" w:color="auto" w:fill="FFFFFF"/>
        </w:rPr>
      </w:pPr>
      <w:r>
        <w:rPr>
          <w:rFonts w:hint="eastAsia" w:ascii="仿宋_GB2312" w:hAnsi="仿宋_GB2312" w:eastAsia="仿宋_GB2312" w:cs="仿宋_GB2312"/>
          <w:b/>
          <w:bCs/>
          <w:color w:val="auto"/>
          <w:kern w:val="10"/>
          <w:sz w:val="30"/>
          <w:szCs w:val="30"/>
          <w:shd w:val="clear" w:color="auto" w:fill="FFFFFF"/>
        </w:rPr>
        <w:t>承诺函</w:t>
      </w:r>
    </w:p>
    <w:p w14:paraId="5F9C0E8C">
      <w:pPr>
        <w:spacing w:beforeLines="0" w:line="440" w:lineRule="exact"/>
        <w:ind w:firstLine="600" w:firstLineChars="200"/>
        <w:jc w:val="center"/>
        <w:rPr>
          <w:rFonts w:hint="eastAsia" w:ascii="仿宋_GB2312" w:hAnsi="仿宋_GB2312" w:eastAsia="仿宋_GB2312" w:cs="仿宋_GB2312"/>
          <w:color w:val="auto"/>
          <w:sz w:val="30"/>
          <w:szCs w:val="30"/>
        </w:rPr>
      </w:pPr>
    </w:p>
    <w:p w14:paraId="4FD8C2FD">
      <w:pPr>
        <w:spacing w:beforeLines="0" w:line="44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致：</w:t>
      </w:r>
    </w:p>
    <w:p w14:paraId="39A49A01">
      <w:pPr>
        <w:spacing w:beforeLines="0" w:line="440" w:lineRule="exact"/>
        <w:ind w:left="0" w:leftChars="0"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我单位参与</w:t>
      </w:r>
      <w:r>
        <w:rPr>
          <w:rFonts w:hint="eastAsia" w:ascii="仿宋_GB2312" w:hAnsi="仿宋_GB2312" w:eastAsia="仿宋_GB2312" w:cs="仿宋_GB2312"/>
          <w:color w:val="auto"/>
          <w:sz w:val="30"/>
          <w:szCs w:val="30"/>
          <w:highlight w:val="none"/>
          <w:u w:val="single"/>
        </w:rPr>
        <w:t>海南省信息产业投资集团有限公司及下属子公司信托融资服务采购</w:t>
      </w:r>
      <w:r>
        <w:rPr>
          <w:rFonts w:hint="eastAsia" w:ascii="仿宋_GB2312" w:hAnsi="仿宋_GB2312" w:eastAsia="仿宋_GB2312" w:cs="仿宋_GB2312"/>
          <w:color w:val="auto"/>
          <w:sz w:val="30"/>
          <w:szCs w:val="30"/>
          <w:u w:val="single"/>
        </w:rPr>
        <w:t>项目</w:t>
      </w:r>
      <w:r>
        <w:rPr>
          <w:rFonts w:hint="eastAsia" w:ascii="仿宋_GB2312" w:hAnsi="仿宋_GB2312" w:eastAsia="仿宋_GB2312" w:cs="仿宋_GB2312"/>
          <w:color w:val="auto"/>
          <w:sz w:val="30"/>
          <w:szCs w:val="30"/>
        </w:rPr>
        <w:t>的采购活动，现承诺如下：</w:t>
      </w:r>
    </w:p>
    <w:p w14:paraId="32F0B693">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1.我单位具有符合法律规定及采购文件资格要求规定的良好的商业信誉和健全的财务会计制度。</w:t>
      </w:r>
    </w:p>
    <w:p w14:paraId="0AE8CD21">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2.我单位具有符合法律规定及采购文件资格要求规定的履行合同所必需的设备和专业技术能力。</w:t>
      </w:r>
    </w:p>
    <w:p w14:paraId="740F69F4">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3.我单位具有符合法律规定及及采购文件资格要求规定的依法缴纳税收和社会保障资金的相关证明材料。</w:t>
      </w:r>
    </w:p>
    <w:p w14:paraId="4CA503E9">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我单位符合法律规定及采购文件资格要求规定的在参加采购活动前三年内，在经营活动中没有重大违法记录，没有骗取中标等违法投标行为，未受到行政处罚或被责令停产停业、吊销许可证或者执照的，近两年内单位负责人或法定代表人未有行贿犯罪行为。</w:t>
      </w:r>
    </w:p>
    <w:p w14:paraId="278A82C9">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5.我单位没有被列入</w:t>
      </w:r>
      <w:r>
        <w:rPr>
          <w:rFonts w:hint="eastAsia" w:ascii="仿宋_GB2312" w:hAnsi="仿宋_GB2312" w:eastAsia="仿宋_GB2312" w:cs="仿宋_GB2312"/>
          <w:i w:val="0"/>
          <w:iCs w:val="0"/>
          <w:caps w:val="0"/>
          <w:color w:val="auto"/>
          <w:spacing w:val="0"/>
          <w:sz w:val="30"/>
          <w:szCs w:val="30"/>
          <w:shd w:val="clear" w:color="auto" w:fill="FFFFFF"/>
        </w:rPr>
        <w:t>重大税收违法失信主体</w:t>
      </w:r>
      <w:r>
        <w:rPr>
          <w:rFonts w:hint="eastAsia" w:ascii="仿宋_GB2312" w:hAnsi="仿宋_GB2312" w:eastAsia="仿宋_GB2312" w:cs="仿宋_GB2312"/>
          <w:i w:val="0"/>
          <w:iCs w:val="0"/>
          <w:caps w:val="0"/>
          <w:color w:val="auto"/>
          <w:spacing w:val="0"/>
          <w:sz w:val="30"/>
          <w:szCs w:val="30"/>
          <w:shd w:val="clear" w:color="auto" w:fill="FFFFFF"/>
          <w:lang w:eastAsia="zh-CN"/>
        </w:rPr>
        <w:t>、</w:t>
      </w:r>
      <w:r>
        <w:rPr>
          <w:rFonts w:hint="eastAsia" w:ascii="仿宋_GB2312" w:hAnsi="仿宋_GB2312" w:eastAsia="仿宋_GB2312" w:cs="仿宋_GB2312"/>
          <w:color w:val="auto"/>
          <w:sz w:val="30"/>
          <w:szCs w:val="30"/>
        </w:rPr>
        <w:t>失信被执行人、税收违法黑名单以及政府采购严重违法失信行为记录名单。</w:t>
      </w:r>
    </w:p>
    <w:p w14:paraId="36685A53">
      <w:pPr>
        <w:pStyle w:val="4"/>
        <w:spacing w:before="0" w:line="440" w:lineRule="exact"/>
        <w:ind w:firstLine="602"/>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6.我单位没有处于责令整改、停业整顿、吊销营业执照/执业许可证、冻结/查封、破产、清算状态</w:t>
      </w:r>
      <w:r>
        <w:rPr>
          <w:rFonts w:hint="eastAsia" w:ascii="仿宋_GB2312" w:hAnsi="仿宋_GB2312" w:eastAsia="仿宋_GB2312" w:cs="仿宋_GB2312"/>
          <w:color w:val="auto"/>
          <w:sz w:val="30"/>
          <w:szCs w:val="30"/>
          <w:lang w:eastAsia="zh-CN"/>
        </w:rPr>
        <w:t>。</w:t>
      </w:r>
    </w:p>
    <w:p w14:paraId="059CEBC8">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7.同意此承诺书在本文件中指定的网站公示，接受社会各界监督。</w:t>
      </w:r>
    </w:p>
    <w:p w14:paraId="07B7B715">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若我单位以上承诺不实，自愿承担提供虚假材料谋取中标、成交的法律责任。</w:t>
      </w:r>
    </w:p>
    <w:p w14:paraId="29239C28">
      <w:pPr>
        <w:spacing w:beforeLines="0" w:line="440" w:lineRule="exact"/>
        <w:ind w:firstLine="600" w:firstLineChars="200"/>
        <w:rPr>
          <w:rFonts w:hint="eastAsia" w:ascii="仿宋_GB2312" w:hAnsi="仿宋_GB2312" w:eastAsia="仿宋_GB2312" w:cs="仿宋_GB2312"/>
          <w:color w:val="auto"/>
          <w:sz w:val="30"/>
          <w:szCs w:val="30"/>
        </w:rPr>
      </w:pPr>
    </w:p>
    <w:p w14:paraId="407F295F">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承诺供应商（全称并加盖公章）：____________________</w:t>
      </w:r>
    </w:p>
    <w:p w14:paraId="07A42C00">
      <w:pPr>
        <w:spacing w:beforeLines="0" w:line="44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单位负责人或授权代表（签字或签章）：______________</w:t>
      </w:r>
    </w:p>
    <w:p w14:paraId="127ADE5D">
      <w:pPr>
        <w:spacing w:beforeLines="0" w:line="440" w:lineRule="exact"/>
        <w:ind w:firstLine="600" w:firstLineChars="200"/>
        <w:jc w:val="left"/>
        <w:rPr>
          <w:rFonts w:hint="eastAsia" w:ascii="仿宋_GB2312" w:hAnsi="仿宋_GB2312" w:eastAsia="仿宋_GB2312" w:cs="仿宋_GB2312"/>
          <w:b/>
          <w:color w:val="auto"/>
          <w:sz w:val="30"/>
          <w:szCs w:val="30"/>
          <w:shd w:val="clear" w:color="auto" w:fill="FFFFFF"/>
        </w:rPr>
      </w:pPr>
      <w:r>
        <w:rPr>
          <w:rFonts w:hint="eastAsia" w:ascii="仿宋_GB2312" w:hAnsi="仿宋_GB2312" w:eastAsia="仿宋_GB2312" w:cs="仿宋_GB2312"/>
          <w:color w:val="auto"/>
          <w:sz w:val="30"/>
          <w:szCs w:val="30"/>
        </w:rPr>
        <w:t>日    期：____________________</w:t>
      </w:r>
      <w:bookmarkStart w:id="98" w:name="_Toc8027"/>
      <w:bookmarkStart w:id="99" w:name="_Toc2767"/>
      <w:bookmarkStart w:id="100" w:name="_Toc14587"/>
    </w:p>
    <w:p w14:paraId="4C050D28">
      <w:pPr>
        <w:pStyle w:val="2"/>
        <w:spacing w:beforeLines="0" w:beforeAutospacing="0" w:afterAutospacing="0" w:line="500" w:lineRule="exact"/>
        <w:ind w:firstLine="602" w:firstLineChars="200"/>
        <w:outlineLvl w:val="9"/>
        <w:rPr>
          <w:rFonts w:hint="eastAsia" w:ascii="仿宋_GB2312" w:hAnsi="仿宋_GB2312" w:eastAsia="仿宋_GB2312" w:cs="仿宋_GB2312"/>
          <w:b/>
          <w:color w:val="auto"/>
          <w:sz w:val="30"/>
          <w:szCs w:val="30"/>
          <w:shd w:val="clear" w:color="auto" w:fill="FFFFFF"/>
        </w:rPr>
      </w:pPr>
      <w:bookmarkStart w:id="101" w:name="_Toc25904"/>
    </w:p>
    <w:p w14:paraId="191BD584">
      <w:pPr>
        <w:pStyle w:val="2"/>
        <w:spacing w:beforeLines="0" w:beforeAutospacing="0" w:afterAutospacing="0" w:line="500" w:lineRule="exact"/>
        <w:ind w:firstLine="602" w:firstLineChars="200"/>
        <w:outlineLvl w:val="9"/>
        <w:rPr>
          <w:rFonts w:hint="eastAsia" w:ascii="仿宋_GB2312" w:hAnsi="仿宋_GB2312" w:eastAsia="仿宋_GB2312" w:cs="仿宋_GB2312"/>
          <w:b/>
          <w:color w:val="auto"/>
          <w:sz w:val="30"/>
          <w:szCs w:val="30"/>
          <w:shd w:val="clear" w:color="auto" w:fill="FFFFFF"/>
        </w:rPr>
      </w:pPr>
    </w:p>
    <w:p w14:paraId="1B43BA0B">
      <w:pPr>
        <w:pStyle w:val="2"/>
        <w:spacing w:beforeLines="0" w:beforeAutospacing="0" w:afterAutospacing="0" w:line="500" w:lineRule="exact"/>
        <w:rPr>
          <w:rFonts w:hint="eastAsia" w:ascii="仿宋_GB2312" w:hAnsi="仿宋_GB2312" w:eastAsia="仿宋_GB2312" w:cs="仿宋_GB2312"/>
          <w:b/>
          <w:color w:val="auto"/>
          <w:sz w:val="30"/>
          <w:szCs w:val="30"/>
          <w:shd w:val="clear" w:color="auto" w:fill="FFFFFF"/>
        </w:rPr>
      </w:pPr>
      <w:bookmarkStart w:id="102" w:name="_Toc27954"/>
      <w:bookmarkStart w:id="103" w:name="_Toc16151"/>
      <w:bookmarkStart w:id="104" w:name="_Toc11267"/>
      <w:bookmarkStart w:id="105" w:name="_Toc15220"/>
      <w:r>
        <w:rPr>
          <w:rFonts w:hint="eastAsia" w:ascii="黑体" w:hAnsi="黑体" w:eastAsia="黑体" w:cs="黑体"/>
          <w:b/>
          <w:color w:val="auto"/>
          <w:sz w:val="30"/>
          <w:szCs w:val="30"/>
          <w:shd w:val="clear" w:color="auto" w:fill="FFFFFF"/>
        </w:rPr>
        <w:t>四、具有独立承担民事责任的能力证明或承诺函</w:t>
      </w:r>
      <w:bookmarkEnd w:id="98"/>
      <w:bookmarkEnd w:id="99"/>
      <w:bookmarkEnd w:id="100"/>
      <w:bookmarkEnd w:id="101"/>
      <w:bookmarkEnd w:id="102"/>
      <w:bookmarkEnd w:id="103"/>
      <w:bookmarkEnd w:id="104"/>
      <w:bookmarkEnd w:id="105"/>
    </w:p>
    <w:p w14:paraId="77F3A6A2">
      <w:pPr>
        <w:spacing w:beforeLines="0" w:line="500" w:lineRule="exact"/>
        <w:ind w:firstLine="602" w:firstLineChars="200"/>
        <w:jc w:val="center"/>
        <w:rPr>
          <w:rFonts w:hint="eastAsia" w:ascii="仿宋_GB2312" w:hAnsi="仿宋_GB2312" w:eastAsia="仿宋_GB2312" w:cs="仿宋_GB2312"/>
          <w:b/>
          <w:bCs/>
          <w:color w:val="auto"/>
          <w:sz w:val="30"/>
          <w:szCs w:val="30"/>
          <w:shd w:val="clear" w:color="auto" w:fill="FFFFFF"/>
        </w:rPr>
      </w:pPr>
    </w:p>
    <w:p w14:paraId="0ACA721F">
      <w:pPr>
        <w:spacing w:beforeLines="0" w:line="500" w:lineRule="exact"/>
        <w:ind w:firstLine="602" w:firstLineChars="200"/>
        <w:jc w:val="center"/>
        <w:rPr>
          <w:rFonts w:hint="eastAsia" w:ascii="仿宋_GB2312" w:hAnsi="仿宋_GB2312" w:eastAsia="仿宋_GB2312" w:cs="仿宋_GB2312"/>
          <w:b/>
          <w:bCs/>
          <w:color w:val="auto"/>
          <w:kern w:val="10"/>
          <w:sz w:val="30"/>
          <w:szCs w:val="30"/>
          <w:shd w:val="clear" w:color="auto" w:fill="FFFFFF"/>
        </w:rPr>
      </w:pPr>
      <w:r>
        <w:rPr>
          <w:rFonts w:hint="eastAsia" w:ascii="仿宋_GB2312" w:hAnsi="仿宋_GB2312" w:eastAsia="仿宋_GB2312" w:cs="仿宋_GB2312"/>
          <w:b/>
          <w:bCs/>
          <w:color w:val="auto"/>
          <w:sz w:val="30"/>
          <w:szCs w:val="30"/>
          <w:shd w:val="clear" w:color="auto" w:fill="FFFFFF"/>
        </w:rPr>
        <w:t xml:space="preserve"> </w:t>
      </w:r>
    </w:p>
    <w:p w14:paraId="75DD3990">
      <w:pPr>
        <w:tabs>
          <w:tab w:val="left" w:pos="11130"/>
        </w:tabs>
        <w:snapToGrid w:val="0"/>
        <w:spacing w:beforeLines="0" w:line="500" w:lineRule="exact"/>
        <w:ind w:firstLine="602" w:firstLineChars="200"/>
        <w:jc w:val="center"/>
        <w:rPr>
          <w:rFonts w:hint="eastAsia" w:ascii="仿宋_GB2312" w:hAnsi="仿宋_GB2312" w:eastAsia="仿宋_GB2312" w:cs="仿宋_GB2312"/>
          <w:b/>
          <w:bCs/>
          <w:color w:val="auto"/>
          <w:kern w:val="10"/>
          <w:sz w:val="30"/>
          <w:szCs w:val="30"/>
          <w:shd w:val="clear" w:color="auto" w:fill="FFFFFF"/>
        </w:rPr>
      </w:pPr>
      <w:r>
        <w:rPr>
          <w:rFonts w:hint="eastAsia" w:ascii="仿宋_GB2312" w:hAnsi="仿宋_GB2312" w:eastAsia="仿宋_GB2312" w:cs="仿宋_GB2312"/>
          <w:b/>
          <w:bCs/>
          <w:color w:val="auto"/>
          <w:kern w:val="10"/>
          <w:sz w:val="30"/>
          <w:szCs w:val="30"/>
          <w:shd w:val="clear" w:color="auto" w:fill="FFFFFF"/>
        </w:rPr>
        <w:t>承诺函</w:t>
      </w:r>
    </w:p>
    <w:p w14:paraId="102EF4A1">
      <w:pPr>
        <w:spacing w:beforeLines="0" w:line="500" w:lineRule="exact"/>
        <w:ind w:firstLine="600" w:firstLineChars="200"/>
        <w:jc w:val="center"/>
        <w:rPr>
          <w:rFonts w:hint="eastAsia" w:ascii="仿宋_GB2312" w:hAnsi="仿宋_GB2312" w:eastAsia="仿宋_GB2312" w:cs="仿宋_GB2312"/>
          <w:color w:val="auto"/>
          <w:sz w:val="30"/>
          <w:szCs w:val="30"/>
        </w:rPr>
      </w:pPr>
    </w:p>
    <w:p w14:paraId="36B9F9FA">
      <w:pPr>
        <w:spacing w:beforeLines="0" w:line="50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致：</w:t>
      </w:r>
    </w:p>
    <w:p w14:paraId="1F245E7B">
      <w:pPr>
        <w:spacing w:beforeLines="0"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我单位现参与贵公司组织的</w:t>
      </w:r>
      <w:r>
        <w:rPr>
          <w:rFonts w:hint="eastAsia" w:ascii="仿宋_GB2312" w:hAnsi="仿宋_GB2312" w:eastAsia="仿宋_GB2312" w:cs="仿宋_GB2312"/>
          <w:color w:val="auto"/>
          <w:sz w:val="30"/>
          <w:szCs w:val="30"/>
          <w:u w:val="single"/>
        </w:rPr>
        <w:t>海南省信息产业投资集团有限公司及下属子公司信托融资服务采购</w:t>
      </w:r>
      <w:r>
        <w:rPr>
          <w:rFonts w:hint="eastAsia" w:ascii="仿宋_GB2312" w:hAnsi="仿宋_GB2312" w:eastAsia="仿宋_GB2312" w:cs="仿宋_GB2312"/>
          <w:color w:val="auto"/>
          <w:sz w:val="30"/>
          <w:szCs w:val="30"/>
        </w:rPr>
        <w:t>项目的采购活动。依据采购询价文件相关规定，现郑重承诺：我方具有有效的营业执照或事业单位法人证书或自然人身份证明或其他非企业组织证明文件及有效的开户许可证，具有能独立承担民事责任的能力。</w:t>
      </w:r>
    </w:p>
    <w:p w14:paraId="0ADFD23B">
      <w:pPr>
        <w:spacing w:beforeLines="0"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基本信息如下：</w:t>
      </w:r>
    </w:p>
    <w:p w14:paraId="42ABAF25">
      <w:pPr>
        <w:spacing w:beforeLines="0"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名称：__________，统一社会信用代码：____________________；法定责任人：__________；营业期限：__________；基本开户银行：____________________；账号：____________________。</w:t>
      </w:r>
    </w:p>
    <w:p w14:paraId="0F207D30">
      <w:pPr>
        <w:spacing w:beforeLines="0"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以上承诺信息如有虚假或隐瞒，我方愿意承担一切后果，并不再寻求任何旨在减轻或免除法律责任的便捷。</w:t>
      </w:r>
    </w:p>
    <w:p w14:paraId="62318578">
      <w:pPr>
        <w:spacing w:beforeLines="0" w:line="500" w:lineRule="exact"/>
        <w:ind w:firstLine="602" w:firstLineChars="200"/>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rPr>
        <w:t>附：有效的营业执照或事业单位法人证书或自然人身份证明或其他非企业组织证明文件</w:t>
      </w:r>
      <w:r>
        <w:rPr>
          <w:rFonts w:hint="eastAsia" w:ascii="仿宋_GB2312" w:hAnsi="仿宋_GB2312" w:eastAsia="仿宋_GB2312" w:cs="仿宋_GB2312"/>
          <w:b/>
          <w:bCs/>
          <w:color w:val="auto"/>
          <w:sz w:val="30"/>
          <w:szCs w:val="30"/>
          <w:lang w:eastAsia="zh-CN"/>
        </w:rPr>
        <w:t>。</w:t>
      </w:r>
    </w:p>
    <w:p w14:paraId="34E16A5C">
      <w:pPr>
        <w:spacing w:beforeLines="0"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承诺供应商（全称并加盖公章）：____________________</w:t>
      </w:r>
    </w:p>
    <w:p w14:paraId="3D450E36">
      <w:pPr>
        <w:spacing w:beforeLines="0"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单位负责人或授权代表（签字或签章）：______________</w:t>
      </w:r>
    </w:p>
    <w:p w14:paraId="257B5232">
      <w:pPr>
        <w:spacing w:beforeLines="0" w:line="500" w:lineRule="exact"/>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日    期：____________________</w:t>
      </w:r>
    </w:p>
    <w:p w14:paraId="5AD3F73F">
      <w:pPr>
        <w:pStyle w:val="2"/>
        <w:spacing w:beforeLines="0" w:beforeAutospacing="0" w:afterAutospacing="0" w:line="500" w:lineRule="exact"/>
        <w:ind w:firstLine="602" w:firstLineChars="200"/>
        <w:outlineLvl w:val="9"/>
        <w:rPr>
          <w:rFonts w:hint="eastAsia" w:ascii="仿宋_GB2312" w:hAnsi="仿宋_GB2312" w:eastAsia="仿宋_GB2312" w:cs="仿宋_GB2312"/>
          <w:b/>
          <w:bCs w:val="0"/>
          <w:color w:val="auto"/>
          <w:sz w:val="30"/>
          <w:szCs w:val="30"/>
        </w:rPr>
      </w:pPr>
      <w:bookmarkStart w:id="106" w:name="_Toc17776"/>
      <w:bookmarkStart w:id="107" w:name="_Toc23347"/>
      <w:bookmarkStart w:id="108" w:name="_Toc29698"/>
    </w:p>
    <w:p w14:paraId="0B1BD70B">
      <w:pPr>
        <w:pStyle w:val="2"/>
        <w:spacing w:beforeLines="0" w:beforeAutospacing="0" w:afterAutospacing="0" w:line="500" w:lineRule="exact"/>
        <w:ind w:firstLine="602" w:firstLineChars="200"/>
        <w:outlineLvl w:val="9"/>
        <w:rPr>
          <w:rFonts w:hint="eastAsia" w:ascii="仿宋_GB2312" w:hAnsi="仿宋_GB2312" w:eastAsia="仿宋_GB2312" w:cs="仿宋_GB2312"/>
          <w:b/>
          <w:bCs w:val="0"/>
          <w:color w:val="auto"/>
          <w:sz w:val="30"/>
          <w:szCs w:val="30"/>
        </w:rPr>
      </w:pPr>
    </w:p>
    <w:p w14:paraId="1AC9C36F">
      <w:pPr>
        <w:pStyle w:val="2"/>
        <w:spacing w:beforeLines="0" w:beforeAutospacing="0" w:afterAutospacing="0" w:line="500" w:lineRule="exact"/>
        <w:ind w:firstLine="602" w:firstLineChars="200"/>
        <w:outlineLvl w:val="9"/>
        <w:rPr>
          <w:rFonts w:hint="eastAsia" w:ascii="仿宋_GB2312" w:hAnsi="仿宋_GB2312" w:eastAsia="仿宋_GB2312" w:cs="仿宋_GB2312"/>
          <w:b/>
          <w:bCs w:val="0"/>
          <w:color w:val="auto"/>
          <w:sz w:val="30"/>
          <w:szCs w:val="30"/>
        </w:rPr>
      </w:pPr>
    </w:p>
    <w:p w14:paraId="35EE341D">
      <w:pPr>
        <w:pStyle w:val="2"/>
        <w:spacing w:beforeLines="0" w:beforeAutospacing="0" w:afterAutospacing="0" w:line="500" w:lineRule="exact"/>
        <w:ind w:firstLine="602" w:firstLineChars="200"/>
        <w:outlineLvl w:val="9"/>
        <w:rPr>
          <w:rFonts w:hint="eastAsia" w:ascii="仿宋_GB2312" w:hAnsi="仿宋_GB2312" w:eastAsia="仿宋_GB2312" w:cs="仿宋_GB2312"/>
          <w:b/>
          <w:bCs w:val="0"/>
          <w:color w:val="auto"/>
          <w:sz w:val="30"/>
          <w:szCs w:val="30"/>
        </w:rPr>
      </w:pPr>
    </w:p>
    <w:p w14:paraId="050004F8">
      <w:pPr>
        <w:pStyle w:val="2"/>
        <w:spacing w:beforeLines="0" w:beforeAutospacing="0" w:afterAutospacing="0" w:line="500" w:lineRule="exact"/>
        <w:rPr>
          <w:rFonts w:hint="eastAsia" w:ascii="黑体" w:hAnsi="黑体" w:eastAsia="黑体" w:cs="黑体"/>
          <w:b/>
          <w:color w:val="auto"/>
          <w:sz w:val="30"/>
          <w:szCs w:val="30"/>
          <w:shd w:val="clear" w:color="auto" w:fill="FFFFFF"/>
        </w:rPr>
      </w:pPr>
      <w:bookmarkStart w:id="109" w:name="_Toc2563"/>
      <w:bookmarkStart w:id="110" w:name="_Toc6304"/>
      <w:bookmarkStart w:id="111" w:name="_Toc10779"/>
      <w:bookmarkStart w:id="112" w:name="_Toc28527"/>
      <w:bookmarkStart w:id="113" w:name="_Toc7265"/>
      <w:r>
        <w:rPr>
          <w:rFonts w:hint="eastAsia" w:ascii="黑体" w:hAnsi="黑体" w:eastAsia="黑体" w:cs="黑体"/>
          <w:b/>
          <w:bCs w:val="0"/>
          <w:color w:val="auto"/>
          <w:sz w:val="30"/>
          <w:szCs w:val="30"/>
        </w:rPr>
        <w:t>五、法定代表人授权书格式</w:t>
      </w:r>
      <w:bookmarkEnd w:id="106"/>
      <w:bookmarkEnd w:id="107"/>
      <w:bookmarkEnd w:id="108"/>
      <w:bookmarkEnd w:id="109"/>
      <w:bookmarkEnd w:id="110"/>
      <w:bookmarkEnd w:id="111"/>
      <w:bookmarkEnd w:id="112"/>
      <w:bookmarkEnd w:id="113"/>
    </w:p>
    <w:p w14:paraId="6341E55D">
      <w:pPr>
        <w:spacing w:beforeLines="0" w:line="500" w:lineRule="exact"/>
        <w:ind w:firstLine="602" w:firstLineChars="200"/>
        <w:jc w:val="center"/>
        <w:rPr>
          <w:rFonts w:hint="eastAsia" w:ascii="仿宋_GB2312" w:hAnsi="仿宋_GB2312" w:eastAsia="仿宋_GB2312" w:cs="仿宋_GB2312"/>
          <w:b/>
          <w:bCs/>
          <w:color w:val="auto"/>
          <w:kern w:val="10"/>
          <w:sz w:val="30"/>
          <w:szCs w:val="30"/>
          <w:shd w:val="clear" w:color="auto" w:fill="FFFFFF"/>
        </w:rPr>
      </w:pPr>
    </w:p>
    <w:p w14:paraId="2D854F34">
      <w:pPr>
        <w:tabs>
          <w:tab w:val="left" w:pos="11130"/>
        </w:tabs>
        <w:snapToGrid w:val="0"/>
        <w:spacing w:beforeLines="0" w:line="500" w:lineRule="exact"/>
        <w:ind w:firstLine="602" w:firstLineChars="200"/>
        <w:jc w:val="center"/>
        <w:rPr>
          <w:rFonts w:hint="eastAsia" w:ascii="仿宋_GB2312" w:hAnsi="仿宋_GB2312" w:eastAsia="仿宋_GB2312" w:cs="仿宋_GB2312"/>
          <w:b/>
          <w:bCs/>
          <w:color w:val="auto"/>
          <w:kern w:val="10"/>
          <w:sz w:val="30"/>
          <w:szCs w:val="30"/>
          <w:shd w:val="clear" w:color="auto" w:fill="FFFFFF"/>
        </w:rPr>
      </w:pPr>
      <w:r>
        <w:rPr>
          <w:rFonts w:hint="eastAsia" w:ascii="仿宋_GB2312" w:hAnsi="仿宋_GB2312" w:eastAsia="仿宋_GB2312" w:cs="仿宋_GB2312"/>
          <w:b/>
          <w:bCs/>
          <w:color w:val="auto"/>
          <w:kern w:val="10"/>
          <w:sz w:val="30"/>
          <w:szCs w:val="30"/>
          <w:shd w:val="clear" w:color="auto" w:fill="FFFFFF"/>
        </w:rPr>
        <w:t>法定代表人授权书</w:t>
      </w:r>
    </w:p>
    <w:p w14:paraId="71C84953">
      <w:pPr>
        <w:spacing w:beforeLines="0" w:line="500" w:lineRule="exact"/>
        <w:ind w:firstLine="602" w:firstLineChars="200"/>
        <w:jc w:val="center"/>
        <w:rPr>
          <w:rFonts w:hint="eastAsia" w:ascii="仿宋_GB2312" w:hAnsi="仿宋_GB2312" w:eastAsia="仿宋_GB2312" w:cs="仿宋_GB2312"/>
          <w:b/>
          <w:color w:val="auto"/>
          <w:sz w:val="30"/>
          <w:szCs w:val="30"/>
        </w:rPr>
      </w:pPr>
    </w:p>
    <w:p w14:paraId="763BC6CB">
      <w:pPr>
        <w:widowControl/>
        <w:spacing w:beforeLines="0" w:line="500" w:lineRule="exact"/>
        <w:rPr>
          <w:rFonts w:hint="eastAsia" w:ascii="仿宋_GB2312" w:hAnsi="仿宋_GB2312" w:eastAsia="仿宋_GB2312" w:cs="仿宋_GB2312"/>
          <w:b/>
          <w:bCs/>
          <w:color w:val="auto"/>
          <w:sz w:val="30"/>
          <w:szCs w:val="30"/>
          <w:lang w:val="en-GB"/>
        </w:rPr>
      </w:pPr>
      <w:r>
        <w:rPr>
          <w:rFonts w:hint="eastAsia" w:ascii="仿宋_GB2312" w:hAnsi="仿宋_GB2312" w:eastAsia="仿宋_GB2312" w:cs="仿宋_GB2312"/>
          <w:b/>
          <w:color w:val="auto"/>
          <w:sz w:val="30"/>
          <w:szCs w:val="30"/>
        </w:rPr>
        <w:t>致</w:t>
      </w:r>
      <w:r>
        <w:rPr>
          <w:rFonts w:hint="eastAsia" w:ascii="仿宋_GB2312" w:hAnsi="仿宋_GB2312" w:eastAsia="仿宋_GB2312" w:cs="仿宋_GB2312"/>
          <w:b/>
          <w:color w:val="auto"/>
          <w:sz w:val="30"/>
          <w:szCs w:val="30"/>
          <w:lang w:val="en-US" w:eastAsia="zh-CN"/>
        </w:rPr>
        <w:t xml:space="preserve">   </w:t>
      </w:r>
      <w:r>
        <w:rPr>
          <w:rFonts w:hint="eastAsia" w:ascii="仿宋_GB2312" w:hAnsi="仿宋_GB2312" w:eastAsia="仿宋_GB2312" w:cs="仿宋_GB2312"/>
          <w:b/>
          <w:color w:val="auto"/>
          <w:sz w:val="30"/>
          <w:szCs w:val="30"/>
        </w:rPr>
        <w:t>：</w:t>
      </w:r>
    </w:p>
    <w:p w14:paraId="0C0AB59C">
      <w:pPr>
        <w:spacing w:beforeLines="0" w:line="500" w:lineRule="exact"/>
        <w:ind w:firstLine="600" w:firstLineChars="200"/>
        <w:rPr>
          <w:rFonts w:hint="eastAsia" w:ascii="仿宋_GB2312" w:hAnsi="仿宋_GB2312" w:eastAsia="仿宋_GB2312" w:cs="仿宋_GB2312"/>
          <w:color w:val="auto"/>
          <w:sz w:val="30"/>
          <w:szCs w:val="30"/>
          <w:lang w:val="en-GB"/>
        </w:rPr>
      </w:pPr>
      <w:r>
        <w:rPr>
          <w:rFonts w:hint="eastAsia" w:ascii="仿宋_GB2312" w:hAnsi="仿宋_GB2312" w:eastAsia="仿宋_GB2312" w:cs="仿宋_GB2312"/>
          <w:color w:val="auto"/>
          <w:sz w:val="30"/>
          <w:szCs w:val="30"/>
          <w:lang w:val="en-GB"/>
        </w:rPr>
        <w:t>兹授权：</w:t>
      </w:r>
      <w:r>
        <w:rPr>
          <w:rFonts w:hint="eastAsia" w:ascii="仿宋_GB2312" w:hAnsi="仿宋_GB2312" w:eastAsia="仿宋_GB2312" w:cs="仿宋_GB2312"/>
          <w:color w:val="auto"/>
          <w:sz w:val="30"/>
          <w:szCs w:val="30"/>
          <w:u w:val="single"/>
          <w:lang w:val="en-GB"/>
        </w:rPr>
        <w:t xml:space="preserve">              </w:t>
      </w:r>
      <w:r>
        <w:rPr>
          <w:rFonts w:hint="eastAsia" w:ascii="仿宋_GB2312" w:hAnsi="仿宋_GB2312" w:eastAsia="仿宋_GB2312" w:cs="仿宋_GB2312"/>
          <w:color w:val="auto"/>
          <w:sz w:val="30"/>
          <w:szCs w:val="30"/>
          <w:lang w:val="en-GB"/>
        </w:rPr>
        <w:t>先生/女士作为我</w:t>
      </w:r>
      <w:r>
        <w:rPr>
          <w:rFonts w:hint="eastAsia" w:ascii="仿宋_GB2312" w:hAnsi="仿宋_GB2312" w:eastAsia="仿宋_GB2312" w:cs="仿宋_GB2312"/>
          <w:strike w:val="0"/>
          <w:dstrike w:val="0"/>
          <w:color w:val="auto"/>
          <w:sz w:val="30"/>
          <w:szCs w:val="30"/>
          <w:highlight w:val="none"/>
          <w:lang w:val="en-US" w:eastAsia="zh-CN"/>
        </w:rPr>
        <w:t>单位</w:t>
      </w:r>
      <w:r>
        <w:rPr>
          <w:rFonts w:hint="eastAsia" w:ascii="仿宋_GB2312" w:hAnsi="仿宋_GB2312" w:eastAsia="仿宋_GB2312" w:cs="仿宋_GB2312"/>
          <w:color w:val="auto"/>
          <w:sz w:val="30"/>
          <w:szCs w:val="30"/>
          <w:lang w:val="en-GB"/>
        </w:rPr>
        <w:t>的合法授权代理人，</w:t>
      </w:r>
      <w:r>
        <w:rPr>
          <w:rFonts w:hint="eastAsia" w:ascii="仿宋_GB2312" w:hAnsi="仿宋_GB2312" w:eastAsia="仿宋_GB2312" w:cs="仿宋_GB2312"/>
          <w:color w:val="auto"/>
          <w:sz w:val="30"/>
          <w:szCs w:val="30"/>
        </w:rPr>
        <w:t>参加海南省信息产业投资集团有限公司组</w:t>
      </w:r>
      <w:r>
        <w:rPr>
          <w:rFonts w:hint="eastAsia" w:ascii="仿宋_GB2312" w:hAnsi="仿宋_GB2312" w:eastAsia="仿宋_GB2312" w:cs="仿宋_GB2312"/>
          <w:color w:val="auto"/>
          <w:sz w:val="30"/>
          <w:szCs w:val="30"/>
          <w:lang w:val="en-GB"/>
        </w:rPr>
        <w:t>织的</w:t>
      </w:r>
      <w:r>
        <w:rPr>
          <w:rFonts w:hint="eastAsia" w:ascii="仿宋_GB2312" w:hAnsi="仿宋_GB2312" w:eastAsia="仿宋_GB2312" w:cs="仿宋_GB2312"/>
          <w:color w:val="auto"/>
          <w:sz w:val="30"/>
          <w:szCs w:val="30"/>
          <w:u w:val="single"/>
        </w:rPr>
        <w:t>海南省信息产业投资集团有限公司及下属子公司信托融资服务采购</w:t>
      </w:r>
      <w:r>
        <w:rPr>
          <w:rFonts w:hint="eastAsia" w:ascii="仿宋_GB2312" w:hAnsi="仿宋_GB2312" w:eastAsia="仿宋_GB2312" w:cs="仿宋_GB2312"/>
          <w:color w:val="auto"/>
          <w:sz w:val="30"/>
          <w:szCs w:val="30"/>
          <w:lang w:val="en-US" w:eastAsia="zh-CN"/>
        </w:rPr>
        <w:t>项目</w:t>
      </w:r>
      <w:r>
        <w:rPr>
          <w:rFonts w:hint="eastAsia" w:ascii="仿宋_GB2312" w:hAnsi="仿宋_GB2312" w:eastAsia="仿宋_GB2312" w:cs="仿宋_GB2312"/>
          <w:color w:val="auto"/>
          <w:sz w:val="30"/>
          <w:szCs w:val="30"/>
          <w:lang w:val="en-GB"/>
        </w:rPr>
        <w:t>的</w:t>
      </w:r>
      <w:r>
        <w:rPr>
          <w:rFonts w:hint="eastAsia" w:ascii="仿宋_GB2312" w:hAnsi="仿宋_GB2312" w:eastAsia="仿宋_GB2312" w:cs="仿宋_GB2312"/>
          <w:color w:val="auto"/>
          <w:sz w:val="30"/>
          <w:szCs w:val="30"/>
        </w:rPr>
        <w:t>询价采购</w:t>
      </w:r>
      <w:r>
        <w:rPr>
          <w:rFonts w:hint="eastAsia" w:ascii="仿宋_GB2312" w:hAnsi="仿宋_GB2312" w:eastAsia="仿宋_GB2312" w:cs="仿宋_GB2312"/>
          <w:color w:val="auto"/>
          <w:sz w:val="30"/>
          <w:szCs w:val="30"/>
          <w:lang w:val="en-GB"/>
        </w:rPr>
        <w:t>活动。</w:t>
      </w:r>
    </w:p>
    <w:p w14:paraId="2A3804F5">
      <w:pPr>
        <w:spacing w:beforeLines="0" w:line="500" w:lineRule="exact"/>
        <w:ind w:firstLine="600" w:firstLineChars="200"/>
        <w:rPr>
          <w:rFonts w:hint="eastAsia" w:ascii="仿宋_GB2312" w:hAnsi="仿宋_GB2312" w:eastAsia="仿宋_GB2312" w:cs="仿宋_GB2312"/>
          <w:color w:val="auto"/>
          <w:sz w:val="30"/>
          <w:szCs w:val="30"/>
          <w:lang w:val="en-GB"/>
        </w:rPr>
      </w:pPr>
      <w:r>
        <w:rPr>
          <w:rFonts w:hint="eastAsia" w:ascii="仿宋_GB2312" w:hAnsi="仿宋_GB2312" w:eastAsia="仿宋_GB2312" w:cs="仿宋_GB2312"/>
          <w:color w:val="auto"/>
          <w:sz w:val="30"/>
          <w:szCs w:val="30"/>
          <w:lang w:val="en-GB"/>
        </w:rPr>
        <w:t>授权权限：全权代表本单位参与上述采购项目的询价采购活动，并负责一切响应文件的提供与确认，其签字与我单位公章具有相同的法律效力。有效期限：与询价文件中标注的投标有效期相同，自法定代表人签字或签章之日起生效。</w:t>
      </w:r>
    </w:p>
    <w:p w14:paraId="2018B796">
      <w:pPr>
        <w:pStyle w:val="4"/>
        <w:spacing w:before="0" w:line="500" w:lineRule="exact"/>
        <w:ind w:firstLine="602"/>
        <w:rPr>
          <w:rFonts w:hint="eastAsia" w:ascii="仿宋_GB2312" w:hAnsi="仿宋_GB2312" w:eastAsia="仿宋_GB2312" w:cs="仿宋_GB2312"/>
          <w:color w:val="auto"/>
          <w:sz w:val="30"/>
          <w:szCs w:val="30"/>
          <w:lang w:val="en-GB"/>
        </w:rPr>
      </w:pPr>
    </w:p>
    <w:p w14:paraId="17779654">
      <w:pPr>
        <w:spacing w:beforeLines="0" w:line="500" w:lineRule="exact"/>
        <w:ind w:firstLine="600" w:firstLineChars="200"/>
        <w:rPr>
          <w:rFonts w:hint="eastAsia" w:ascii="仿宋_GB2312" w:hAnsi="仿宋_GB2312" w:eastAsia="仿宋_GB2312" w:cs="仿宋_GB2312"/>
          <w:color w:val="auto"/>
          <w:sz w:val="30"/>
          <w:szCs w:val="30"/>
          <w:lang w:val="en-GB"/>
        </w:rPr>
      </w:pPr>
      <w:r>
        <w:rPr>
          <w:rFonts w:hint="eastAsia" w:ascii="仿宋_GB2312" w:hAnsi="仿宋_GB2312" w:eastAsia="仿宋_GB2312" w:cs="仿宋_GB2312"/>
          <w:color w:val="auto"/>
          <w:sz w:val="30"/>
          <w:szCs w:val="30"/>
          <w:lang w:val="en-GB"/>
        </w:rPr>
        <w:t>被授权人：</w:t>
      </w:r>
      <w:r>
        <w:rPr>
          <w:rFonts w:hint="eastAsia" w:ascii="仿宋_GB2312" w:hAnsi="仿宋_GB2312" w:eastAsia="仿宋_GB2312" w:cs="仿宋_GB2312"/>
          <w:color w:val="auto"/>
          <w:sz w:val="30"/>
          <w:szCs w:val="30"/>
          <w:u w:val="single"/>
          <w:lang w:val="en-GB"/>
        </w:rPr>
        <w:t xml:space="preserve">       （签字或签章）</w:t>
      </w:r>
      <w:r>
        <w:rPr>
          <w:rFonts w:hint="eastAsia" w:ascii="仿宋_GB2312" w:hAnsi="仿宋_GB2312" w:eastAsia="仿宋_GB2312" w:cs="仿宋_GB2312"/>
          <w:color w:val="auto"/>
          <w:sz w:val="30"/>
          <w:szCs w:val="30"/>
          <w:lang w:val="en-GB"/>
        </w:rPr>
        <w:t xml:space="preserve"> 联系电话：</w:t>
      </w:r>
      <w:r>
        <w:rPr>
          <w:rFonts w:hint="eastAsia" w:ascii="仿宋_GB2312" w:hAnsi="仿宋_GB2312" w:eastAsia="仿宋_GB2312" w:cs="仿宋_GB2312"/>
          <w:color w:val="auto"/>
          <w:sz w:val="30"/>
          <w:szCs w:val="30"/>
          <w:u w:val="single"/>
          <w:lang w:val="en-GB"/>
        </w:rPr>
        <w:t xml:space="preserve">                    </w:t>
      </w:r>
    </w:p>
    <w:p w14:paraId="3326B522">
      <w:pPr>
        <w:spacing w:beforeLines="0" w:line="500" w:lineRule="exact"/>
        <w:ind w:firstLine="600" w:firstLineChars="200"/>
        <w:rPr>
          <w:rFonts w:hint="eastAsia" w:ascii="仿宋_GB2312" w:hAnsi="仿宋_GB2312" w:eastAsia="仿宋_GB2312" w:cs="仿宋_GB2312"/>
          <w:color w:val="auto"/>
          <w:sz w:val="30"/>
          <w:szCs w:val="30"/>
          <w:lang w:val="en-GB"/>
        </w:rPr>
      </w:pPr>
      <w:r>
        <w:rPr>
          <w:rFonts w:hint="eastAsia" w:ascii="仿宋_GB2312" w:hAnsi="仿宋_GB2312" w:eastAsia="仿宋_GB2312" w:cs="仿宋_GB2312"/>
          <w:color w:val="auto"/>
          <w:sz w:val="30"/>
          <w:szCs w:val="30"/>
          <w:lang w:val="en-GB"/>
        </w:rPr>
        <w:t>职    务：</w:t>
      </w:r>
      <w:r>
        <w:rPr>
          <w:rFonts w:hint="eastAsia" w:ascii="仿宋_GB2312" w:hAnsi="仿宋_GB2312" w:eastAsia="仿宋_GB2312" w:cs="仿宋_GB2312"/>
          <w:color w:val="auto"/>
          <w:sz w:val="30"/>
          <w:szCs w:val="30"/>
          <w:u w:val="single"/>
          <w:lang w:val="en-GB"/>
        </w:rPr>
        <w:t xml:space="preserve">                 </w:t>
      </w:r>
      <w:r>
        <w:rPr>
          <w:rFonts w:hint="eastAsia" w:ascii="仿宋_GB2312" w:hAnsi="仿宋_GB2312" w:eastAsia="仿宋_GB2312" w:cs="仿宋_GB2312"/>
          <w:color w:val="auto"/>
          <w:sz w:val="30"/>
          <w:szCs w:val="30"/>
          <w:lang w:val="en-GB"/>
        </w:rPr>
        <w:t xml:space="preserve">     身份证号码：</w:t>
      </w:r>
      <w:r>
        <w:rPr>
          <w:rFonts w:hint="eastAsia" w:ascii="仿宋_GB2312" w:hAnsi="仿宋_GB2312" w:eastAsia="仿宋_GB2312" w:cs="仿宋_GB2312"/>
          <w:color w:val="auto"/>
          <w:sz w:val="30"/>
          <w:szCs w:val="30"/>
          <w:u w:val="single"/>
          <w:lang w:val="en-GB"/>
        </w:rPr>
        <w:t xml:space="preserve">                 </w:t>
      </w:r>
    </w:p>
    <w:p w14:paraId="4AB39320">
      <w:pPr>
        <w:spacing w:beforeLines="0" w:line="500" w:lineRule="exact"/>
        <w:ind w:firstLine="600" w:firstLineChars="200"/>
        <w:rPr>
          <w:rFonts w:hint="eastAsia" w:ascii="仿宋_GB2312" w:hAnsi="仿宋_GB2312" w:eastAsia="仿宋_GB2312" w:cs="仿宋_GB2312"/>
          <w:color w:val="auto"/>
          <w:sz w:val="30"/>
          <w:szCs w:val="30"/>
          <w:lang w:val="en-GB"/>
        </w:rPr>
      </w:pPr>
    </w:p>
    <w:p w14:paraId="685FE8B7">
      <w:pPr>
        <w:spacing w:beforeLines="0" w:line="500" w:lineRule="exact"/>
        <w:ind w:firstLine="600" w:firstLineChars="200"/>
        <w:rPr>
          <w:rFonts w:hint="eastAsia" w:ascii="仿宋_GB2312" w:hAnsi="仿宋_GB2312" w:eastAsia="仿宋_GB2312" w:cs="仿宋_GB2312"/>
          <w:color w:val="auto"/>
          <w:sz w:val="30"/>
          <w:szCs w:val="30"/>
          <w:u w:val="single"/>
          <w:lang w:val="en-GB"/>
        </w:rPr>
      </w:pPr>
      <w:r>
        <w:rPr>
          <w:rFonts w:hint="eastAsia" w:ascii="仿宋_GB2312" w:hAnsi="仿宋_GB2312" w:eastAsia="仿宋_GB2312" w:cs="仿宋_GB2312"/>
          <w:color w:val="auto"/>
          <w:sz w:val="30"/>
          <w:szCs w:val="30"/>
          <w:lang w:val="en-GB"/>
        </w:rPr>
        <w:t>单位名称：</w:t>
      </w:r>
      <w:r>
        <w:rPr>
          <w:rFonts w:hint="eastAsia" w:ascii="仿宋_GB2312" w:hAnsi="仿宋_GB2312" w:eastAsia="仿宋_GB2312" w:cs="仿宋_GB2312"/>
          <w:color w:val="auto"/>
          <w:sz w:val="30"/>
          <w:szCs w:val="30"/>
          <w:u w:val="single"/>
          <w:lang w:val="en-GB"/>
        </w:rPr>
        <w:t xml:space="preserve">        （公章）</w:t>
      </w:r>
      <w:r>
        <w:rPr>
          <w:rFonts w:hint="eastAsia" w:ascii="仿宋_GB2312" w:hAnsi="仿宋_GB2312" w:eastAsia="仿宋_GB2312" w:cs="仿宋_GB2312"/>
          <w:color w:val="auto"/>
          <w:sz w:val="30"/>
          <w:szCs w:val="30"/>
          <w:lang w:val="en-GB"/>
        </w:rPr>
        <w:t xml:space="preserve">      统一社会信用代码：</w:t>
      </w:r>
      <w:r>
        <w:rPr>
          <w:rFonts w:hint="eastAsia" w:ascii="仿宋_GB2312" w:hAnsi="仿宋_GB2312" w:eastAsia="仿宋_GB2312" w:cs="仿宋_GB2312"/>
          <w:color w:val="auto"/>
          <w:sz w:val="30"/>
          <w:szCs w:val="30"/>
          <w:u w:val="single"/>
          <w:lang w:val="en-GB"/>
        </w:rPr>
        <w:t xml:space="preserve">              </w:t>
      </w:r>
    </w:p>
    <w:p w14:paraId="743B7B31">
      <w:pPr>
        <w:spacing w:beforeLines="0" w:line="500" w:lineRule="exact"/>
        <w:ind w:firstLine="600" w:firstLineChars="200"/>
        <w:rPr>
          <w:rFonts w:hint="eastAsia" w:ascii="仿宋_GB2312" w:hAnsi="仿宋_GB2312" w:eastAsia="仿宋_GB2312" w:cs="仿宋_GB2312"/>
          <w:color w:val="auto"/>
          <w:sz w:val="30"/>
          <w:szCs w:val="30"/>
          <w:u w:val="single"/>
          <w:lang w:val="en-GB"/>
        </w:rPr>
      </w:pPr>
      <w:r>
        <w:rPr>
          <w:rFonts w:hint="eastAsia" w:ascii="仿宋_GB2312" w:hAnsi="仿宋_GB2312" w:eastAsia="仿宋_GB2312" w:cs="仿宋_GB2312"/>
          <w:color w:val="auto"/>
          <w:sz w:val="30"/>
          <w:szCs w:val="30"/>
          <w:lang w:val="en-GB"/>
        </w:rPr>
        <w:t>法定代表人：</w:t>
      </w:r>
      <w:r>
        <w:rPr>
          <w:rFonts w:hint="eastAsia" w:ascii="仿宋_GB2312" w:hAnsi="仿宋_GB2312" w:eastAsia="仿宋_GB2312" w:cs="仿宋_GB2312"/>
          <w:color w:val="auto"/>
          <w:sz w:val="30"/>
          <w:szCs w:val="30"/>
          <w:u w:val="single"/>
          <w:lang w:val="en-GB"/>
        </w:rPr>
        <w:t xml:space="preserve">      （签字或签章）</w:t>
      </w:r>
      <w:r>
        <w:rPr>
          <w:rFonts w:hint="eastAsia" w:ascii="仿宋_GB2312" w:hAnsi="仿宋_GB2312" w:eastAsia="仿宋_GB2312" w:cs="仿宋_GB2312"/>
          <w:color w:val="auto"/>
          <w:sz w:val="30"/>
          <w:szCs w:val="30"/>
          <w:lang w:val="en-GB"/>
        </w:rPr>
        <w:t>联系电话：</w:t>
      </w:r>
      <w:r>
        <w:rPr>
          <w:rFonts w:hint="eastAsia" w:ascii="仿宋_GB2312" w:hAnsi="仿宋_GB2312" w:eastAsia="仿宋_GB2312" w:cs="仿宋_GB2312"/>
          <w:color w:val="auto"/>
          <w:sz w:val="30"/>
          <w:szCs w:val="30"/>
          <w:u w:val="single"/>
          <w:lang w:val="en-GB"/>
        </w:rPr>
        <w:t xml:space="preserve">                   </w:t>
      </w:r>
    </w:p>
    <w:p w14:paraId="4C16BA3A">
      <w:pPr>
        <w:spacing w:beforeLines="0" w:line="500" w:lineRule="exact"/>
        <w:ind w:firstLine="600" w:firstLineChars="200"/>
        <w:rPr>
          <w:rFonts w:hint="eastAsia" w:ascii="仿宋_GB2312" w:hAnsi="仿宋_GB2312" w:eastAsia="仿宋_GB2312" w:cs="仿宋_GB2312"/>
          <w:color w:val="auto"/>
          <w:sz w:val="30"/>
          <w:szCs w:val="30"/>
          <w:u w:val="single"/>
          <w:lang w:val="en-GB"/>
        </w:rPr>
      </w:pPr>
      <w:r>
        <w:rPr>
          <w:rFonts w:hint="eastAsia" w:ascii="仿宋_GB2312" w:hAnsi="仿宋_GB2312" w:eastAsia="仿宋_GB2312" w:cs="仿宋_GB2312"/>
          <w:color w:val="auto"/>
          <w:sz w:val="30"/>
          <w:szCs w:val="30"/>
          <w:lang w:val="en-GB"/>
        </w:rPr>
        <w:t>职    务：</w:t>
      </w:r>
      <w:r>
        <w:rPr>
          <w:rFonts w:hint="eastAsia" w:ascii="仿宋_GB2312" w:hAnsi="仿宋_GB2312" w:eastAsia="仿宋_GB2312" w:cs="仿宋_GB2312"/>
          <w:color w:val="auto"/>
          <w:sz w:val="30"/>
          <w:szCs w:val="30"/>
          <w:u w:val="single"/>
          <w:lang w:val="en-GB"/>
        </w:rPr>
        <w:t xml:space="preserve">                      </w:t>
      </w:r>
      <w:r>
        <w:rPr>
          <w:rFonts w:hint="eastAsia" w:ascii="仿宋_GB2312" w:hAnsi="仿宋_GB2312" w:eastAsia="仿宋_GB2312" w:cs="仿宋_GB2312"/>
          <w:color w:val="auto"/>
          <w:sz w:val="30"/>
          <w:szCs w:val="30"/>
          <w:lang w:val="en-GB"/>
        </w:rPr>
        <w:t>身份证号码：</w:t>
      </w:r>
      <w:r>
        <w:rPr>
          <w:rFonts w:hint="eastAsia" w:ascii="仿宋_GB2312" w:hAnsi="仿宋_GB2312" w:eastAsia="仿宋_GB2312" w:cs="仿宋_GB2312"/>
          <w:color w:val="auto"/>
          <w:sz w:val="30"/>
          <w:szCs w:val="30"/>
          <w:u w:val="single"/>
          <w:lang w:val="en-GB"/>
        </w:rPr>
        <w:t xml:space="preserve">                 </w:t>
      </w:r>
    </w:p>
    <w:p w14:paraId="4CDE09A6">
      <w:pPr>
        <w:spacing w:beforeLines="0" w:line="500" w:lineRule="exact"/>
        <w:ind w:firstLine="600" w:firstLineChars="200"/>
        <w:jc w:val="center"/>
        <w:rPr>
          <w:rFonts w:hint="eastAsia" w:ascii="仿宋_GB2312" w:hAnsi="仿宋_GB2312" w:eastAsia="仿宋_GB2312" w:cs="仿宋_GB2312"/>
          <w:color w:val="auto"/>
          <w:sz w:val="30"/>
          <w:szCs w:val="30"/>
          <w:lang w:val="en-GB"/>
        </w:rPr>
      </w:pPr>
      <w:r>
        <w:rPr>
          <w:rFonts w:hint="eastAsia" w:ascii="仿宋_GB2312" w:hAnsi="仿宋_GB2312" w:eastAsia="仿宋_GB2312" w:cs="仿宋_GB2312"/>
          <w:color w:val="auto"/>
          <w:sz w:val="30"/>
          <w:szCs w:val="30"/>
          <w:lang w:val="en-GB"/>
        </w:rPr>
        <w:t>生效日期：20  年   月   日</w:t>
      </w:r>
    </w:p>
    <w:p w14:paraId="265260CF">
      <w:pPr>
        <w:spacing w:beforeLines="0" w:line="500" w:lineRule="exact"/>
        <w:ind w:firstLine="600" w:firstLineChars="200"/>
        <w:rPr>
          <w:rFonts w:hint="eastAsia" w:ascii="仿宋_GB2312" w:hAnsi="仿宋_GB2312" w:eastAsia="仿宋_GB2312" w:cs="仿宋_GB2312"/>
          <w:color w:val="auto"/>
          <w:sz w:val="30"/>
          <w:szCs w:val="30"/>
          <w:lang w:val="en-GB"/>
        </w:rPr>
      </w:pPr>
    </w:p>
    <w:p w14:paraId="20ED38F9">
      <w:pPr>
        <w:spacing w:beforeLines="0" w:line="500" w:lineRule="exact"/>
        <w:ind w:firstLine="602" w:firstLineChars="200"/>
        <w:rPr>
          <w:rFonts w:hint="eastAsia" w:ascii="仿宋_GB2312" w:hAnsi="仿宋_GB2312" w:eastAsia="仿宋_GB2312" w:cs="仿宋_GB2312"/>
          <w:b/>
          <w:bCs/>
          <w:color w:val="auto"/>
          <w:sz w:val="30"/>
          <w:szCs w:val="30"/>
          <w:lang w:val="en-GB"/>
        </w:rPr>
      </w:pPr>
    </w:p>
    <w:p w14:paraId="5E7E77AF">
      <w:pPr>
        <w:spacing w:beforeLines="0" w:line="500" w:lineRule="exact"/>
        <w:ind w:firstLine="602" w:firstLineChars="200"/>
        <w:rPr>
          <w:rFonts w:hint="eastAsia" w:ascii="仿宋_GB2312" w:hAnsi="仿宋_GB2312" w:eastAsia="仿宋_GB2312" w:cs="仿宋_GB2312"/>
          <w:b/>
          <w:bCs/>
          <w:color w:val="auto"/>
          <w:sz w:val="30"/>
          <w:szCs w:val="30"/>
          <w:lang w:val="en-GB"/>
        </w:rPr>
      </w:pPr>
      <w:r>
        <w:rPr>
          <w:rFonts w:hint="eastAsia" w:ascii="仿宋_GB2312" w:hAnsi="仿宋_GB2312" w:eastAsia="仿宋_GB2312" w:cs="仿宋_GB2312"/>
          <w:b/>
          <w:bCs/>
          <w:color w:val="auto"/>
          <w:sz w:val="30"/>
          <w:szCs w:val="30"/>
          <w:lang w:val="en-GB"/>
        </w:rPr>
        <w:t>附：法定代表人、被授权人身份证正反面（</w:t>
      </w:r>
      <w:r>
        <w:rPr>
          <w:rFonts w:hint="eastAsia" w:ascii="仿宋_GB2312" w:hAnsi="仿宋_GB2312" w:eastAsia="仿宋_GB2312" w:cs="仿宋_GB2312"/>
          <w:b/>
          <w:bCs/>
          <w:color w:val="auto"/>
          <w:sz w:val="30"/>
          <w:szCs w:val="30"/>
        </w:rPr>
        <w:t>加盖公章</w:t>
      </w:r>
      <w:r>
        <w:rPr>
          <w:rFonts w:hint="eastAsia" w:ascii="仿宋_GB2312" w:hAnsi="仿宋_GB2312" w:eastAsia="仿宋_GB2312" w:cs="仿宋_GB2312"/>
          <w:b/>
          <w:bCs/>
          <w:color w:val="auto"/>
          <w:sz w:val="30"/>
          <w:szCs w:val="30"/>
          <w:lang w:val="en-GB"/>
        </w:rPr>
        <w:t>）</w:t>
      </w:r>
      <w:bookmarkStart w:id="114" w:name="_Toc12642"/>
      <w:bookmarkStart w:id="115" w:name="_Toc17955"/>
      <w:bookmarkStart w:id="116" w:name="_Toc10350"/>
      <w:bookmarkStart w:id="117" w:name="_Toc27876"/>
      <w:bookmarkStart w:id="118" w:name="_Toc24660"/>
      <w:bookmarkStart w:id="119" w:name="_Toc5277"/>
      <w:bookmarkStart w:id="120" w:name="_Toc21318"/>
      <w:bookmarkStart w:id="121" w:name="_Toc3767"/>
    </w:p>
    <w:p w14:paraId="3625A9D9">
      <w:pPr>
        <w:rPr>
          <w:rFonts w:hint="eastAsia" w:ascii="仿宋_GB2312" w:hAnsi="仿宋_GB2312" w:eastAsia="仿宋_GB2312" w:cs="仿宋_GB2312"/>
          <w:b/>
          <w:bCs/>
          <w:color w:val="auto"/>
          <w:sz w:val="30"/>
          <w:szCs w:val="30"/>
          <w:lang w:val="en-GB"/>
        </w:rPr>
      </w:pPr>
      <w:r>
        <w:rPr>
          <w:rFonts w:hint="eastAsia" w:ascii="仿宋_GB2312" w:hAnsi="仿宋_GB2312" w:eastAsia="仿宋_GB2312" w:cs="仿宋_GB2312"/>
          <w:b/>
          <w:bCs/>
          <w:color w:val="auto"/>
          <w:sz w:val="30"/>
          <w:szCs w:val="30"/>
          <w:lang w:val="en-GB"/>
        </w:rPr>
        <w:br w:type="page"/>
      </w:r>
    </w:p>
    <w:bookmarkEnd w:id="114"/>
    <w:bookmarkEnd w:id="115"/>
    <w:bookmarkEnd w:id="116"/>
    <w:bookmarkEnd w:id="117"/>
    <w:bookmarkEnd w:id="118"/>
    <w:bookmarkEnd w:id="119"/>
    <w:bookmarkEnd w:id="120"/>
    <w:bookmarkEnd w:id="121"/>
    <w:p w14:paraId="6D9CAB68">
      <w:pPr>
        <w:pStyle w:val="2"/>
        <w:numPr>
          <w:ilvl w:val="0"/>
          <w:numId w:val="0"/>
        </w:numPr>
        <w:spacing w:beforeLines="0" w:beforeAutospacing="0" w:afterAutospacing="0" w:line="500" w:lineRule="exact"/>
        <w:outlineLvl w:val="1"/>
        <w:rPr>
          <w:rFonts w:hint="default" w:ascii="黑体" w:hAnsi="黑体" w:eastAsia="黑体" w:cs="黑体"/>
          <w:b/>
          <w:bCs w:val="0"/>
          <w:color w:val="auto"/>
          <w:kern w:val="2"/>
          <w:sz w:val="30"/>
          <w:szCs w:val="30"/>
          <w:lang w:val="en-US" w:eastAsia="zh-CN"/>
        </w:rPr>
      </w:pPr>
      <w:bookmarkStart w:id="122" w:name="_Toc7049"/>
      <w:bookmarkStart w:id="123" w:name="_Toc1212"/>
      <w:bookmarkStart w:id="124" w:name="_Toc13306"/>
      <w:bookmarkStart w:id="125" w:name="_Toc14847"/>
      <w:bookmarkStart w:id="126" w:name="_Toc13119"/>
      <w:bookmarkStart w:id="127" w:name="_Toc14461"/>
      <w:bookmarkStart w:id="128" w:name="_Toc21470"/>
      <w:bookmarkStart w:id="129" w:name="_Toc20502"/>
      <w:r>
        <w:rPr>
          <w:rFonts w:hint="eastAsia" w:ascii="黑体" w:hAnsi="黑体" w:eastAsia="黑体" w:cs="黑体"/>
          <w:b/>
          <w:bCs w:val="0"/>
          <w:color w:val="auto"/>
          <w:kern w:val="2"/>
          <w:sz w:val="30"/>
          <w:szCs w:val="30"/>
          <w:lang w:val="en-US" w:eastAsia="zh-CN"/>
        </w:rPr>
        <w:t>六、</w:t>
      </w:r>
      <w:bookmarkEnd w:id="122"/>
      <w:bookmarkEnd w:id="123"/>
      <w:bookmarkEnd w:id="124"/>
      <w:bookmarkEnd w:id="125"/>
      <w:bookmarkEnd w:id="126"/>
      <w:bookmarkEnd w:id="127"/>
      <w:bookmarkEnd w:id="128"/>
      <w:bookmarkEnd w:id="129"/>
      <w:r>
        <w:rPr>
          <w:rFonts w:hint="eastAsia" w:ascii="黑体" w:hAnsi="黑体" w:eastAsia="黑体" w:cs="黑体"/>
          <w:b/>
          <w:bCs w:val="0"/>
          <w:color w:val="auto"/>
          <w:kern w:val="2"/>
          <w:sz w:val="30"/>
          <w:szCs w:val="30"/>
          <w:lang w:val="en-US" w:eastAsia="zh-CN"/>
        </w:rPr>
        <w:t>资质实力</w:t>
      </w:r>
    </w:p>
    <w:p w14:paraId="108660DE">
      <w:pPr>
        <w:rPr>
          <w:rFonts w:hint="eastAsia" w:ascii="黑体" w:hAnsi="黑体" w:eastAsia="黑体" w:cs="黑体"/>
          <w:b w:val="0"/>
          <w:bCs/>
          <w:color w:val="auto"/>
          <w:kern w:val="2"/>
          <w:sz w:val="30"/>
          <w:szCs w:val="30"/>
          <w:lang w:val="en-GB" w:eastAsia="zh-CN"/>
        </w:rPr>
      </w:pPr>
      <w:r>
        <w:rPr>
          <w:rFonts w:hint="eastAsia" w:ascii="Times New Roman" w:hAnsi="Times New Roman" w:eastAsia="仿宋_GB2312" w:cs="黑体"/>
          <w:b w:val="0"/>
          <w:bCs/>
          <w:color w:val="auto"/>
          <w:kern w:val="2"/>
          <w:sz w:val="30"/>
          <w:szCs w:val="30"/>
          <w:lang w:val="en-GB" w:eastAsia="zh-CN"/>
        </w:rPr>
        <w:t>（</w:t>
      </w:r>
      <w:r>
        <w:rPr>
          <w:rFonts w:hint="eastAsia" w:ascii="Times New Roman" w:hAnsi="Times New Roman" w:eastAsia="仿宋_GB2312" w:cs="黑体"/>
          <w:b w:val="0"/>
          <w:bCs/>
          <w:color w:val="auto"/>
          <w:kern w:val="2"/>
          <w:sz w:val="30"/>
          <w:szCs w:val="30"/>
          <w:lang w:val="en-US" w:eastAsia="zh-CN"/>
        </w:rPr>
        <w:t>提供“四、评审标准”所要求的资质证明文件，格式自拟</w:t>
      </w:r>
      <w:r>
        <w:rPr>
          <w:rFonts w:hint="eastAsia" w:ascii="Times New Roman" w:hAnsi="Times New Roman" w:eastAsia="仿宋_GB2312" w:cs="黑体"/>
          <w:b w:val="0"/>
          <w:bCs/>
          <w:color w:val="auto"/>
          <w:kern w:val="2"/>
          <w:sz w:val="30"/>
          <w:szCs w:val="30"/>
          <w:lang w:val="en-GB" w:eastAsia="zh-CN"/>
        </w:rPr>
        <w:t>）</w:t>
      </w:r>
      <w:r>
        <w:rPr>
          <w:rFonts w:hint="eastAsia" w:ascii="黑体" w:hAnsi="黑体" w:eastAsia="黑体" w:cs="黑体"/>
          <w:b w:val="0"/>
          <w:bCs/>
          <w:color w:val="auto"/>
          <w:kern w:val="2"/>
          <w:sz w:val="30"/>
          <w:szCs w:val="30"/>
          <w:lang w:val="en-GB" w:eastAsia="zh-CN"/>
        </w:rPr>
        <w:br w:type="page"/>
      </w:r>
    </w:p>
    <w:p w14:paraId="5CD106BC">
      <w:pPr>
        <w:rPr>
          <w:rFonts w:hint="eastAsia" w:ascii="黑体" w:hAnsi="黑体" w:eastAsia="黑体" w:cs="黑体"/>
          <w:b/>
          <w:bCs w:val="0"/>
          <w:color w:val="auto"/>
          <w:kern w:val="2"/>
          <w:sz w:val="30"/>
          <w:szCs w:val="30"/>
          <w:lang w:val="en-US" w:eastAsia="zh-CN"/>
        </w:rPr>
      </w:pPr>
      <w:r>
        <w:rPr>
          <w:rFonts w:hint="eastAsia" w:ascii="黑体" w:hAnsi="黑体" w:eastAsia="黑体" w:cs="黑体"/>
          <w:b/>
          <w:bCs w:val="0"/>
          <w:color w:val="auto"/>
          <w:kern w:val="2"/>
          <w:sz w:val="30"/>
          <w:szCs w:val="30"/>
          <w:lang w:val="en-US" w:eastAsia="zh-CN"/>
        </w:rPr>
        <w:t>七、服务方案</w:t>
      </w:r>
    </w:p>
    <w:p w14:paraId="1BB09397">
      <w:pPr>
        <w:rPr>
          <w:rFonts w:hint="default" w:ascii="Times New Roman" w:hAnsi="Times New Roman" w:eastAsia="仿宋_GB2312" w:cs="黑体"/>
          <w:b w:val="0"/>
          <w:bCs/>
          <w:color w:val="auto"/>
          <w:kern w:val="2"/>
          <w:sz w:val="30"/>
          <w:szCs w:val="30"/>
          <w:lang w:val="en-US" w:eastAsia="zh-CN"/>
        </w:rPr>
      </w:pPr>
      <w:r>
        <w:rPr>
          <w:rFonts w:hint="eastAsia" w:ascii="Times New Roman" w:hAnsi="Times New Roman" w:eastAsia="仿宋_GB2312" w:cs="黑体"/>
          <w:b w:val="0"/>
          <w:bCs/>
          <w:color w:val="auto"/>
          <w:kern w:val="2"/>
          <w:sz w:val="30"/>
          <w:szCs w:val="30"/>
          <w:lang w:val="en-US" w:eastAsia="zh-CN"/>
        </w:rPr>
        <w:t>（格式自拟）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A9B0FB-B503-4E81-A355-801786BCA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7A37E4F-883B-4070-9AF7-FC9CE0FCE475}"/>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embedRegular r:id="rId3" w:fontKey="{713F3A13-0EBC-4F86-A849-5D71D1B66B26}"/>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4" w:fontKey="{8F43262D-ED63-4BD9-A35E-E577C33F9A82}"/>
  </w:font>
  <w:font w:name="方正仿宋_GB2312">
    <w:panose1 w:val="02000000000000000000"/>
    <w:charset w:val="86"/>
    <w:family w:val="auto"/>
    <w:pitch w:val="default"/>
    <w:sig w:usb0="A00002BF" w:usb1="184F6CFA" w:usb2="00000012" w:usb3="00000000" w:csb0="00040001" w:csb1="00000000"/>
    <w:embedRegular r:id="rId5" w:fontKey="{ED17FB5A-77E8-4F3C-827D-2CF1AE7A1C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2660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FFC9F">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DFFC9F">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414E">
    <w:pPr>
      <w:pStyle w:val="8"/>
      <w:pBdr>
        <w:bottom w:val="single" w:color="auto" w:sz="4" w:space="1"/>
      </w:pBdr>
      <w:ind w:firstLine="2520" w:firstLineChars="1400"/>
      <w:jc w:val="left"/>
      <w:rPr>
        <w:rFonts w:hint="eastAsia" w:ascii="宋体" w:hAnsi="宋体" w:cs="宋体"/>
      </w:rPr>
    </w:pPr>
    <w:r>
      <w:rPr>
        <w:rFonts w:hint="eastAsia" w:ascii="宋体" w:hAnsi="宋体" w:cs="宋体"/>
      </w:rPr>
      <w:t xml:space="preserve">                                 海南省信息产业投资集团有限公司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EDB72"/>
    <w:multiLevelType w:val="singleLevel"/>
    <w:tmpl w:val="C71EDB72"/>
    <w:lvl w:ilvl="0" w:tentative="0">
      <w:start w:val="3"/>
      <w:numFmt w:val="chineseCounting"/>
      <w:suff w:val="nothing"/>
      <w:lvlText w:val="%1、"/>
      <w:lvlJc w:val="left"/>
      <w:pPr>
        <w:ind w:left="14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0A1D"/>
    <w:rsid w:val="009C15CF"/>
    <w:rsid w:val="0103164E"/>
    <w:rsid w:val="010F3B4F"/>
    <w:rsid w:val="014F4893"/>
    <w:rsid w:val="0250441F"/>
    <w:rsid w:val="025410B2"/>
    <w:rsid w:val="027A4D2A"/>
    <w:rsid w:val="02E80AFB"/>
    <w:rsid w:val="03EA43FF"/>
    <w:rsid w:val="03EC461B"/>
    <w:rsid w:val="03EE3EEF"/>
    <w:rsid w:val="042C4A18"/>
    <w:rsid w:val="0430275A"/>
    <w:rsid w:val="049D3B67"/>
    <w:rsid w:val="04B50EB1"/>
    <w:rsid w:val="04D53301"/>
    <w:rsid w:val="04ED064B"/>
    <w:rsid w:val="05C23886"/>
    <w:rsid w:val="05EA2DDC"/>
    <w:rsid w:val="05F41565"/>
    <w:rsid w:val="06054BB2"/>
    <w:rsid w:val="060A2B37"/>
    <w:rsid w:val="061D0ABC"/>
    <w:rsid w:val="064A5629"/>
    <w:rsid w:val="072E0AA7"/>
    <w:rsid w:val="07351E35"/>
    <w:rsid w:val="074402CA"/>
    <w:rsid w:val="074D53D1"/>
    <w:rsid w:val="0788465B"/>
    <w:rsid w:val="07A62D33"/>
    <w:rsid w:val="07AE35A7"/>
    <w:rsid w:val="083D3697"/>
    <w:rsid w:val="084A7B62"/>
    <w:rsid w:val="08D86F1C"/>
    <w:rsid w:val="0946032A"/>
    <w:rsid w:val="0A0106F5"/>
    <w:rsid w:val="0A173A74"/>
    <w:rsid w:val="0A314B36"/>
    <w:rsid w:val="0A5E16A3"/>
    <w:rsid w:val="0AC37758"/>
    <w:rsid w:val="0AE71698"/>
    <w:rsid w:val="0B0D2543"/>
    <w:rsid w:val="0C9E047D"/>
    <w:rsid w:val="0CF32576"/>
    <w:rsid w:val="0D9D0734"/>
    <w:rsid w:val="0DAD0977"/>
    <w:rsid w:val="0DE93979"/>
    <w:rsid w:val="0E6F3E7F"/>
    <w:rsid w:val="0F0207CC"/>
    <w:rsid w:val="0F7F00F1"/>
    <w:rsid w:val="0FCD3553"/>
    <w:rsid w:val="10C83D29"/>
    <w:rsid w:val="118714DF"/>
    <w:rsid w:val="118940DC"/>
    <w:rsid w:val="12393718"/>
    <w:rsid w:val="12403D16"/>
    <w:rsid w:val="12597320"/>
    <w:rsid w:val="12601E40"/>
    <w:rsid w:val="126B0E01"/>
    <w:rsid w:val="135A334F"/>
    <w:rsid w:val="14891A12"/>
    <w:rsid w:val="14A95C11"/>
    <w:rsid w:val="14BE790E"/>
    <w:rsid w:val="14C842E9"/>
    <w:rsid w:val="150712B5"/>
    <w:rsid w:val="150C68CB"/>
    <w:rsid w:val="152139F9"/>
    <w:rsid w:val="152A4FA3"/>
    <w:rsid w:val="158F12AA"/>
    <w:rsid w:val="15E2762C"/>
    <w:rsid w:val="15E74C42"/>
    <w:rsid w:val="16774218"/>
    <w:rsid w:val="167F4E7B"/>
    <w:rsid w:val="16ED0036"/>
    <w:rsid w:val="17125CEF"/>
    <w:rsid w:val="179A3A93"/>
    <w:rsid w:val="17AC6144"/>
    <w:rsid w:val="17EA7578"/>
    <w:rsid w:val="19202945"/>
    <w:rsid w:val="199E1ABC"/>
    <w:rsid w:val="19D16AA1"/>
    <w:rsid w:val="19D4440C"/>
    <w:rsid w:val="1ABA0B77"/>
    <w:rsid w:val="1AD27C6F"/>
    <w:rsid w:val="1ADA70C4"/>
    <w:rsid w:val="1B854CE1"/>
    <w:rsid w:val="1BFD51C0"/>
    <w:rsid w:val="1C6F7740"/>
    <w:rsid w:val="1E6F3A27"/>
    <w:rsid w:val="1E74728F"/>
    <w:rsid w:val="1E803E86"/>
    <w:rsid w:val="1EC45B21"/>
    <w:rsid w:val="1EE61F3B"/>
    <w:rsid w:val="1F8E612F"/>
    <w:rsid w:val="205253AE"/>
    <w:rsid w:val="20AD0837"/>
    <w:rsid w:val="210E5779"/>
    <w:rsid w:val="21395B15"/>
    <w:rsid w:val="214178FD"/>
    <w:rsid w:val="21BD0EBB"/>
    <w:rsid w:val="225C2514"/>
    <w:rsid w:val="22BF31CF"/>
    <w:rsid w:val="22E76282"/>
    <w:rsid w:val="23384D2F"/>
    <w:rsid w:val="23897339"/>
    <w:rsid w:val="23D031BA"/>
    <w:rsid w:val="24084702"/>
    <w:rsid w:val="244F4EE7"/>
    <w:rsid w:val="248C70E1"/>
    <w:rsid w:val="25AE3087"/>
    <w:rsid w:val="25C94365"/>
    <w:rsid w:val="25DD396C"/>
    <w:rsid w:val="263F4518"/>
    <w:rsid w:val="26595B88"/>
    <w:rsid w:val="270D202F"/>
    <w:rsid w:val="27194E78"/>
    <w:rsid w:val="277F4CDB"/>
    <w:rsid w:val="27BF77CD"/>
    <w:rsid w:val="27C44DE4"/>
    <w:rsid w:val="281D62A2"/>
    <w:rsid w:val="28CB3F50"/>
    <w:rsid w:val="28F34BCB"/>
    <w:rsid w:val="29220551"/>
    <w:rsid w:val="297D349C"/>
    <w:rsid w:val="298567F4"/>
    <w:rsid w:val="29B80978"/>
    <w:rsid w:val="29D07A70"/>
    <w:rsid w:val="2AA333D6"/>
    <w:rsid w:val="2ACF5F79"/>
    <w:rsid w:val="2AFA0B1C"/>
    <w:rsid w:val="2BF8505C"/>
    <w:rsid w:val="2C1F6A8C"/>
    <w:rsid w:val="2C35005E"/>
    <w:rsid w:val="2CAD40D0"/>
    <w:rsid w:val="2D170B49"/>
    <w:rsid w:val="2D7C1CBC"/>
    <w:rsid w:val="2DFA155F"/>
    <w:rsid w:val="2E2B796A"/>
    <w:rsid w:val="2E374561"/>
    <w:rsid w:val="2F7075FF"/>
    <w:rsid w:val="2F803CE6"/>
    <w:rsid w:val="2FD63906"/>
    <w:rsid w:val="305807BF"/>
    <w:rsid w:val="30D00355"/>
    <w:rsid w:val="30D50061"/>
    <w:rsid w:val="3234700A"/>
    <w:rsid w:val="32755658"/>
    <w:rsid w:val="332E3A59"/>
    <w:rsid w:val="348F0527"/>
    <w:rsid w:val="353F1F4D"/>
    <w:rsid w:val="35780FBB"/>
    <w:rsid w:val="360A255B"/>
    <w:rsid w:val="36252EF1"/>
    <w:rsid w:val="36372C24"/>
    <w:rsid w:val="368C11C2"/>
    <w:rsid w:val="36FB1EA4"/>
    <w:rsid w:val="37403D5B"/>
    <w:rsid w:val="375A12C0"/>
    <w:rsid w:val="37603780"/>
    <w:rsid w:val="377F0D27"/>
    <w:rsid w:val="380F20AB"/>
    <w:rsid w:val="38EC7CF6"/>
    <w:rsid w:val="38FE7A29"/>
    <w:rsid w:val="393B2A2C"/>
    <w:rsid w:val="398E6FFF"/>
    <w:rsid w:val="39CD5D7A"/>
    <w:rsid w:val="3A105C66"/>
    <w:rsid w:val="3A850402"/>
    <w:rsid w:val="3BDA477E"/>
    <w:rsid w:val="3BFF5F92"/>
    <w:rsid w:val="3C0E4427"/>
    <w:rsid w:val="3C3A6FCB"/>
    <w:rsid w:val="3CAB1C76"/>
    <w:rsid w:val="3CC03974"/>
    <w:rsid w:val="3D915310"/>
    <w:rsid w:val="3DC41242"/>
    <w:rsid w:val="3DF15DAF"/>
    <w:rsid w:val="3E99447C"/>
    <w:rsid w:val="3EFD0EAF"/>
    <w:rsid w:val="3F2C52F0"/>
    <w:rsid w:val="3F56236D"/>
    <w:rsid w:val="3F5D36FC"/>
    <w:rsid w:val="3F650802"/>
    <w:rsid w:val="3FC25C55"/>
    <w:rsid w:val="405014B2"/>
    <w:rsid w:val="406960D0"/>
    <w:rsid w:val="407056B1"/>
    <w:rsid w:val="41160006"/>
    <w:rsid w:val="4125649B"/>
    <w:rsid w:val="412C782A"/>
    <w:rsid w:val="41D63C39"/>
    <w:rsid w:val="42633DE9"/>
    <w:rsid w:val="426741BB"/>
    <w:rsid w:val="42734FE4"/>
    <w:rsid w:val="42AB6E74"/>
    <w:rsid w:val="432B1D63"/>
    <w:rsid w:val="438C0A54"/>
    <w:rsid w:val="43A85162"/>
    <w:rsid w:val="43F14D5A"/>
    <w:rsid w:val="4568104C"/>
    <w:rsid w:val="46032B23"/>
    <w:rsid w:val="46690C1E"/>
    <w:rsid w:val="46873754"/>
    <w:rsid w:val="47006B55"/>
    <w:rsid w:val="470152B5"/>
    <w:rsid w:val="47A04ACD"/>
    <w:rsid w:val="47CC58C3"/>
    <w:rsid w:val="47D209FF"/>
    <w:rsid w:val="47E30E5E"/>
    <w:rsid w:val="48DC7D87"/>
    <w:rsid w:val="49E50EBD"/>
    <w:rsid w:val="49E515CA"/>
    <w:rsid w:val="49F4792A"/>
    <w:rsid w:val="4A5B2F2E"/>
    <w:rsid w:val="4A611A34"/>
    <w:rsid w:val="4A871E58"/>
    <w:rsid w:val="4AAF5028"/>
    <w:rsid w:val="4AC42386"/>
    <w:rsid w:val="4B6776B0"/>
    <w:rsid w:val="4B9C55AC"/>
    <w:rsid w:val="4CC50B32"/>
    <w:rsid w:val="4D151ABA"/>
    <w:rsid w:val="4D714816"/>
    <w:rsid w:val="4D901140"/>
    <w:rsid w:val="4DA70238"/>
    <w:rsid w:val="4E0D453F"/>
    <w:rsid w:val="4E473EF5"/>
    <w:rsid w:val="4F624D5E"/>
    <w:rsid w:val="4F716D4F"/>
    <w:rsid w:val="4FCB6460"/>
    <w:rsid w:val="4FF82FCD"/>
    <w:rsid w:val="50081462"/>
    <w:rsid w:val="500A342C"/>
    <w:rsid w:val="508D1967"/>
    <w:rsid w:val="50DE2E0E"/>
    <w:rsid w:val="50ED2406"/>
    <w:rsid w:val="50F73284"/>
    <w:rsid w:val="516C3C72"/>
    <w:rsid w:val="51AB479B"/>
    <w:rsid w:val="52A376F1"/>
    <w:rsid w:val="52B458D1"/>
    <w:rsid w:val="541A1764"/>
    <w:rsid w:val="54273E81"/>
    <w:rsid w:val="54866DF9"/>
    <w:rsid w:val="549C03CB"/>
    <w:rsid w:val="55067F3A"/>
    <w:rsid w:val="550F3292"/>
    <w:rsid w:val="553D7E00"/>
    <w:rsid w:val="564B20A8"/>
    <w:rsid w:val="56D007FF"/>
    <w:rsid w:val="571C57F3"/>
    <w:rsid w:val="57236B81"/>
    <w:rsid w:val="57945CD1"/>
    <w:rsid w:val="57AA2DFF"/>
    <w:rsid w:val="57E00F16"/>
    <w:rsid w:val="581B3CFC"/>
    <w:rsid w:val="581F797D"/>
    <w:rsid w:val="58CD3249"/>
    <w:rsid w:val="58E862D4"/>
    <w:rsid w:val="593B4656"/>
    <w:rsid w:val="5967369D"/>
    <w:rsid w:val="596D67DA"/>
    <w:rsid w:val="597162CA"/>
    <w:rsid w:val="59FB2037"/>
    <w:rsid w:val="5A026F22"/>
    <w:rsid w:val="5A364E1D"/>
    <w:rsid w:val="5A5B2AD6"/>
    <w:rsid w:val="5A851901"/>
    <w:rsid w:val="5AB87F28"/>
    <w:rsid w:val="5ABA77FD"/>
    <w:rsid w:val="5ACB37B8"/>
    <w:rsid w:val="5B39434A"/>
    <w:rsid w:val="5C545A2F"/>
    <w:rsid w:val="5CA40764"/>
    <w:rsid w:val="5CF3349A"/>
    <w:rsid w:val="5D177188"/>
    <w:rsid w:val="5D211EE9"/>
    <w:rsid w:val="5D290C69"/>
    <w:rsid w:val="5D577585"/>
    <w:rsid w:val="5DC12509"/>
    <w:rsid w:val="5ED15115"/>
    <w:rsid w:val="5ED82947"/>
    <w:rsid w:val="5F261904"/>
    <w:rsid w:val="61E3588B"/>
    <w:rsid w:val="62683FE2"/>
    <w:rsid w:val="62C3746A"/>
    <w:rsid w:val="62C51434"/>
    <w:rsid w:val="62D022B3"/>
    <w:rsid w:val="63043D0B"/>
    <w:rsid w:val="63304B00"/>
    <w:rsid w:val="633471C9"/>
    <w:rsid w:val="63F7561D"/>
    <w:rsid w:val="642A59F3"/>
    <w:rsid w:val="6445282D"/>
    <w:rsid w:val="64607667"/>
    <w:rsid w:val="653F727C"/>
    <w:rsid w:val="657F58CB"/>
    <w:rsid w:val="65896749"/>
    <w:rsid w:val="65E41BD1"/>
    <w:rsid w:val="661F70AE"/>
    <w:rsid w:val="6624283F"/>
    <w:rsid w:val="663A7A43"/>
    <w:rsid w:val="673F17B5"/>
    <w:rsid w:val="679715F1"/>
    <w:rsid w:val="682E35D8"/>
    <w:rsid w:val="684626D0"/>
    <w:rsid w:val="6850354E"/>
    <w:rsid w:val="68555008"/>
    <w:rsid w:val="685C6397"/>
    <w:rsid w:val="68E343C2"/>
    <w:rsid w:val="694D335D"/>
    <w:rsid w:val="69C441F4"/>
    <w:rsid w:val="6A5F52CE"/>
    <w:rsid w:val="6ADC731B"/>
    <w:rsid w:val="6AE10DD5"/>
    <w:rsid w:val="6AF428B7"/>
    <w:rsid w:val="6B3B6738"/>
    <w:rsid w:val="6B9D4CFC"/>
    <w:rsid w:val="6BE446D9"/>
    <w:rsid w:val="6C027255"/>
    <w:rsid w:val="6C150D37"/>
    <w:rsid w:val="6CC85DA9"/>
    <w:rsid w:val="6D323B6A"/>
    <w:rsid w:val="6DAF0D17"/>
    <w:rsid w:val="6DC26C9C"/>
    <w:rsid w:val="6EBE3907"/>
    <w:rsid w:val="6ECB75D8"/>
    <w:rsid w:val="6ED749C9"/>
    <w:rsid w:val="6F370FC4"/>
    <w:rsid w:val="6FAF4FFE"/>
    <w:rsid w:val="70B82CDD"/>
    <w:rsid w:val="71202AC0"/>
    <w:rsid w:val="71983564"/>
    <w:rsid w:val="72730565"/>
    <w:rsid w:val="72936E59"/>
    <w:rsid w:val="72B166CF"/>
    <w:rsid w:val="72BF7C4E"/>
    <w:rsid w:val="72CE60E3"/>
    <w:rsid w:val="7343262D"/>
    <w:rsid w:val="740C6EC3"/>
    <w:rsid w:val="74640AAD"/>
    <w:rsid w:val="74730CF0"/>
    <w:rsid w:val="7480340D"/>
    <w:rsid w:val="75284E6A"/>
    <w:rsid w:val="756E770A"/>
    <w:rsid w:val="765E152C"/>
    <w:rsid w:val="766034F6"/>
    <w:rsid w:val="77183DD1"/>
    <w:rsid w:val="77D01FB6"/>
    <w:rsid w:val="77F008AA"/>
    <w:rsid w:val="78986F77"/>
    <w:rsid w:val="79386064"/>
    <w:rsid w:val="794E3ADA"/>
    <w:rsid w:val="799214E6"/>
    <w:rsid w:val="7A13262E"/>
    <w:rsid w:val="7A460C55"/>
    <w:rsid w:val="7B130B37"/>
    <w:rsid w:val="7B3F192C"/>
    <w:rsid w:val="7B7D2454"/>
    <w:rsid w:val="7B8C6B3B"/>
    <w:rsid w:val="7BD77DB7"/>
    <w:rsid w:val="7C172CEB"/>
    <w:rsid w:val="7C4411C4"/>
    <w:rsid w:val="7C6B04FF"/>
    <w:rsid w:val="7C8021FC"/>
    <w:rsid w:val="7C8A307B"/>
    <w:rsid w:val="7C991510"/>
    <w:rsid w:val="7CB1685A"/>
    <w:rsid w:val="7CD82038"/>
    <w:rsid w:val="7D5B67C5"/>
    <w:rsid w:val="7D6A4C5A"/>
    <w:rsid w:val="7D741635"/>
    <w:rsid w:val="7E5A6A7D"/>
    <w:rsid w:val="7E6672C6"/>
    <w:rsid w:val="7E6B6EDC"/>
    <w:rsid w:val="7E7062A0"/>
    <w:rsid w:val="7EAD12A3"/>
    <w:rsid w:val="7EAF0B77"/>
    <w:rsid w:val="7F743B6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widowControl/>
      <w:spacing w:before="260" w:beforeLines="0" w:after="260" w:afterLines="0" w:line="416" w:lineRule="auto"/>
      <w:jc w:val="left"/>
      <w:outlineLvl w:val="2"/>
    </w:pPr>
    <w:rPr>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60" w:beforeLines="0"/>
      <w:ind w:firstLine="420" w:firstLineChars="200"/>
    </w:pPr>
    <w:rPr>
      <w:szCs w:val="24"/>
    </w:rPr>
  </w:style>
  <w:style w:type="paragraph" w:styleId="5">
    <w:name w:val="annotation text"/>
    <w:basedOn w:val="1"/>
    <w:qFormat/>
    <w:uiPriority w:val="0"/>
    <w:pPr>
      <w:jc w:val="left"/>
    </w:p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3533</Words>
  <Characters>3833</Characters>
  <Lines>0</Lines>
  <Paragraphs>0</Paragraphs>
  <TotalTime>57</TotalTime>
  <ScaleCrop>false</ScaleCrop>
  <LinksUpToDate>false</LinksUpToDate>
  <CharactersWithSpaces>4377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2024-10-17T23:02:00Z</dcterms:created>
  <dc:creator>刘琼</dc:creator>
  <cp:lastModifiedBy>cys</cp:lastModifiedBy>
  <dcterms:modified xsi:type="dcterms:W3CDTF">2025-12-01T10:53:32Z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3A5EF519D0284BED9F2922D6BE192BD9_13</vt:lpwstr>
  </property>
  <property fmtid="{D5CDD505-2E9C-101B-9397-08002B2CF9AE}" pid="4" name="KSOTemplateDocerSaveRecord">
    <vt:lpwstr>eyJoZGlkIjoiNzBlZjljMjY2MzA0YTE3ZTg1ZjdlZGJmMDNhZjk2MTIiLCJ1c2VySWQiOiIzNTY0NDgyMDMifQ==</vt:lpwstr>
  </property>
</Properties>
</file>